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5D046701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0B57A697" w14:textId="77777777" w:rsidR="000976B4" w:rsidRPr="000976B4" w:rsidRDefault="000976B4" w:rsidP="00634493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PGE Dystrybucja S.A. ul. Garbarska 21A, 20-340 Lublin</w:t>
            </w:r>
          </w:p>
          <w:p w14:paraId="55352AFF" w14:textId="19ADB9CA" w:rsidR="0072450B" w:rsidRPr="009110E9" w:rsidRDefault="000976B4" w:rsidP="00634493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Adres do korespondencji :</w:t>
            </w:r>
            <w:r>
              <w:rPr>
                <w:rFonts w:cs="Times New Roman"/>
              </w:rPr>
              <w:t xml:space="preserve"> </w:t>
            </w:r>
            <w:r w:rsidRPr="000976B4">
              <w:rPr>
                <w:rFonts w:cs="Times New Roman"/>
              </w:rPr>
              <w:t xml:space="preserve">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77014A8B" w14:textId="70AE0F6A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stacji </w:t>
            </w:r>
            <w:r w:rsidRPr="0072450B">
              <w:rPr>
                <w:rFonts w:cs="Times New Roman"/>
              </w:rPr>
              <w:t>transformatorowej typu STLmb-3,6</w:t>
            </w:r>
            <w:r>
              <w:rPr>
                <w:rFonts w:cs="Times New Roman"/>
              </w:rPr>
              <w:t xml:space="preserve"> </w:t>
            </w:r>
            <w:r w:rsidRPr="00C232DD">
              <w:rPr>
                <w:rFonts w:cs="Times New Roman"/>
              </w:rPr>
              <w:t>z wewnętrznym korytarzem obsługi</w:t>
            </w:r>
            <w:r w:rsidR="00EA114A">
              <w:rPr>
                <w:rFonts w:cs="Times New Roman"/>
              </w:rPr>
              <w:t xml:space="preserve"> wyposażon</w:t>
            </w:r>
            <w:r w:rsidR="00303EA6">
              <w:rPr>
                <w:rFonts w:cs="Times New Roman"/>
              </w:rPr>
              <w:t>ej</w:t>
            </w:r>
            <w:r w:rsidR="00EA114A">
              <w:rPr>
                <w:rFonts w:cs="Times New Roman"/>
              </w:rPr>
              <w:t xml:space="preserve"> w rozdzielnicę SN w układzie KKT i </w:t>
            </w:r>
            <w:r w:rsidR="00E02A93">
              <w:rPr>
                <w:rFonts w:cs="Times New Roman"/>
              </w:rPr>
              <w:t>miejscem na montaż szafki telemechaniki.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188B4A1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18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47E151E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1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9CE6F32" w14:textId="7FCF0FCA" w:rsidR="0027793E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53954079" w:history="1">
            <w:r w:rsidR="0027793E" w:rsidRPr="00831595">
              <w:rPr>
                <w:rStyle w:val="Hipercze"/>
                <w:noProof/>
              </w:rPr>
              <w:t>1</w:t>
            </w:r>
            <w:r w:rsid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27793E" w:rsidRPr="00831595">
              <w:rPr>
                <w:rStyle w:val="Hipercze"/>
                <w:noProof/>
              </w:rPr>
              <w:t>Dokumenty dołączone do projektu</w:t>
            </w:r>
            <w:r w:rsidR="0027793E">
              <w:rPr>
                <w:noProof/>
                <w:webHidden/>
              </w:rPr>
              <w:tab/>
            </w:r>
            <w:r w:rsidR="0027793E">
              <w:rPr>
                <w:noProof/>
                <w:webHidden/>
              </w:rPr>
              <w:fldChar w:fldCharType="begin"/>
            </w:r>
            <w:r w:rsidR="0027793E">
              <w:rPr>
                <w:noProof/>
                <w:webHidden/>
              </w:rPr>
              <w:instrText xml:space="preserve"> PAGEREF _Toc153954079 \h </w:instrText>
            </w:r>
            <w:r w:rsidR="0027793E">
              <w:rPr>
                <w:noProof/>
                <w:webHidden/>
              </w:rPr>
            </w:r>
            <w:r w:rsidR="0027793E">
              <w:rPr>
                <w:noProof/>
                <w:webHidden/>
              </w:rPr>
              <w:fldChar w:fldCharType="separate"/>
            </w:r>
            <w:r w:rsidR="0027793E">
              <w:rPr>
                <w:noProof/>
                <w:webHidden/>
              </w:rPr>
              <w:t>4</w:t>
            </w:r>
            <w:r w:rsidR="0027793E">
              <w:rPr>
                <w:noProof/>
                <w:webHidden/>
              </w:rPr>
              <w:fldChar w:fldCharType="end"/>
            </w:r>
          </w:hyperlink>
        </w:p>
        <w:p w14:paraId="5F8CBB7C" w14:textId="27B6CBB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0" w:history="1">
            <w:r w:rsidRPr="00831595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17A96" w14:textId="0C2597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1" w:history="1">
            <w:r w:rsidRPr="00831595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88D9C" w14:textId="233CD9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2" w:history="1">
            <w:r w:rsidRPr="00831595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D473A" w14:textId="3AD0251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3" w:history="1">
            <w:r w:rsidRPr="00831595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266B1" w14:textId="0E013F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4" w:history="1">
            <w:r w:rsidRPr="00831595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A806C" w14:textId="61152EF7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5" w:history="1">
            <w:r w:rsidRPr="00831595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D8D32" w14:textId="2E83987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6" w:history="1">
            <w:r w:rsidRPr="00831595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E8876" w14:textId="6D1E72E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7" w:history="1">
            <w:r w:rsidRPr="00831595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5F3C7" w14:textId="1A972D2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8" w:history="1">
            <w:r w:rsidRPr="00831595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5FC21" w14:textId="67A876F0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9" w:history="1">
            <w:r w:rsidRPr="00831595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62181" w14:textId="45EED1A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0" w:history="1">
            <w:r w:rsidRPr="00831595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02F74" w14:textId="5175C71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1" w:history="1">
            <w:r w:rsidRPr="00831595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2399" w14:textId="5CCB414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2" w:history="1">
            <w:r w:rsidRPr="00831595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76FBC" w14:textId="643D507B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3" w:history="1">
            <w:r w:rsidRPr="00831595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Obudowa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66041" w14:textId="309A2FA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4" w:history="1">
            <w:r w:rsidRPr="00831595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Dach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7791A" w14:textId="75B7C7C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5" w:history="1">
            <w:r w:rsidRPr="00831595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Ściany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DABF8" w14:textId="55A0BAE9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6" w:history="1">
            <w:r w:rsidRPr="00831595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Piwnica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B148D" w14:textId="2553B8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7" w:history="1">
            <w:r w:rsidRPr="00831595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01554" w14:textId="320983A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8" w:history="1">
            <w:r w:rsidRPr="00831595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F0285" w14:textId="7184603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9" w:history="1">
            <w:r w:rsidRPr="00831595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07B56" w14:textId="4FDA3B3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0" w:history="1">
            <w:r w:rsidRPr="00831595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875F9" w14:textId="3EF42D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1" w:history="1">
            <w:r w:rsidRPr="00831595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2A23B" w14:textId="0F10AF85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2" w:history="1">
            <w:r w:rsidRPr="00831595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683EE" w14:textId="6C049E05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3" w:history="1">
            <w:r w:rsidRPr="00831595">
              <w:rPr>
                <w:rStyle w:val="Hipercze"/>
                <w:noProof/>
              </w:rPr>
              <w:t>4.1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Wyposażenie stacji transformatorowej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01AC7" w14:textId="5F9D5C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4" w:history="1">
            <w:r w:rsidRPr="0027793E">
              <w:rPr>
                <w:rStyle w:val="Hipercze"/>
                <w:noProof/>
              </w:rPr>
              <w:t>4.2</w:t>
            </w:r>
            <w:r w:rsidRP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27793E">
              <w:rPr>
                <w:rStyle w:val="Hipercze"/>
                <w:noProof/>
              </w:rPr>
              <w:t>Dane znamionowe stacji transformatorowa</w:t>
            </w:r>
            <w:r w:rsidRPr="0027793E">
              <w:rPr>
                <w:noProof/>
                <w:webHidden/>
              </w:rPr>
              <w:tab/>
            </w:r>
            <w:r w:rsidRPr="0027793E">
              <w:rPr>
                <w:noProof/>
                <w:webHidden/>
              </w:rPr>
              <w:fldChar w:fldCharType="begin"/>
            </w:r>
            <w:r w:rsidRPr="0027793E">
              <w:rPr>
                <w:noProof/>
                <w:webHidden/>
              </w:rPr>
              <w:instrText xml:space="preserve"> PAGEREF _Toc153954104 \h </w:instrText>
            </w:r>
            <w:r w:rsidRPr="0027793E">
              <w:rPr>
                <w:noProof/>
                <w:webHidden/>
              </w:rPr>
            </w:r>
            <w:r w:rsidRPr="0027793E">
              <w:rPr>
                <w:noProof/>
                <w:webHidden/>
              </w:rPr>
              <w:fldChar w:fldCharType="separate"/>
            </w:r>
            <w:r w:rsidRPr="0027793E">
              <w:rPr>
                <w:noProof/>
                <w:webHidden/>
              </w:rPr>
              <w:t>9</w:t>
            </w:r>
            <w:r w:rsidRPr="0027793E">
              <w:rPr>
                <w:noProof/>
                <w:webHidden/>
              </w:rPr>
              <w:fldChar w:fldCharType="end"/>
            </w:r>
          </w:hyperlink>
        </w:p>
        <w:p w14:paraId="47D00B8D" w14:textId="510522A2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5" w:history="1">
            <w:r w:rsidRPr="00831595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Pomiar energii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7F019" w14:textId="68756623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6" w:history="1">
            <w:r w:rsidRPr="00831595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Uziemienie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2BAB0" w14:textId="21374FF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7" w:history="1">
            <w:r w:rsidRPr="00831595">
              <w:rPr>
                <w:rStyle w:val="Hipercze"/>
                <w:noProof/>
              </w:rPr>
              <w:t>4.5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0AFFB" w14:textId="103B033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8" w:history="1">
            <w:r w:rsidRPr="00831595">
              <w:rPr>
                <w:rStyle w:val="Hipercze"/>
                <w:noProof/>
              </w:rPr>
              <w:t>4.6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BF2F3" w14:textId="0C13252F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9" w:history="1">
            <w:r w:rsidRPr="00831595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401B0" w14:textId="28D8977E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10" w:history="1">
            <w:r w:rsidRPr="00831595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4B317343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53954079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53954080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53954081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5395408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53954083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53954084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53954085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53954086"/>
      <w:r>
        <w:t>Przedmiot zamierzenia budowlanego</w:t>
      </w:r>
      <w:bookmarkEnd w:id="12"/>
      <w:bookmarkEnd w:id="13"/>
    </w:p>
    <w:p w14:paraId="17286DE6" w14:textId="615FBCF8" w:rsidR="00572087" w:rsidRPr="000025D9" w:rsidRDefault="008732BF" w:rsidP="00E42349">
      <w:pPr>
        <w:ind w:firstLine="576"/>
      </w:pPr>
      <w:r w:rsidRPr="008732BF">
        <w:t xml:space="preserve">Przedmiotem zamierzenia budowlanego jest budowa prefabrykowanej stacji transformatorowej </w:t>
      </w:r>
      <w:r w:rsidRPr="00482794">
        <w:t>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 korytarzem</w:t>
      </w:r>
      <w:r w:rsidRPr="008732BF">
        <w:t xml:space="preserve"> obsługi</w:t>
      </w:r>
      <w:r w:rsidR="00BB5862">
        <w:t>.</w:t>
      </w:r>
    </w:p>
    <w:p w14:paraId="050CDAE3" w14:textId="77777777" w:rsidR="00572087" w:rsidRDefault="00572087" w:rsidP="00572087">
      <w:pPr>
        <w:pStyle w:val="Nagwek2"/>
      </w:pPr>
      <w:bookmarkStart w:id="14" w:name="_Toc64896612"/>
      <w:bookmarkStart w:id="15" w:name="_Toc153954087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153954088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21FBE7DB" w:rsidR="00572087" w:rsidRDefault="000710D9" w:rsidP="00572087">
      <w:pPr>
        <w:pStyle w:val="Akapitzlist"/>
        <w:numPr>
          <w:ilvl w:val="0"/>
          <w:numId w:val="6"/>
        </w:numPr>
      </w:pPr>
      <w:r>
        <w:t xml:space="preserve">Prefabrykowana </w:t>
      </w:r>
      <w:r w:rsidR="00572087">
        <w:t xml:space="preserve">stacja transformatorowa </w:t>
      </w:r>
      <w:r>
        <w:t>z obsługą wewnętrzną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153954089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153954090"/>
      <w:r>
        <w:t>Rodzaj i kategoria</w:t>
      </w:r>
      <w:r w:rsidR="007520F5">
        <w:t xml:space="preserve"> obiektu budowlanego</w:t>
      </w:r>
      <w:bookmarkEnd w:id="19"/>
    </w:p>
    <w:p w14:paraId="2A5C6171" w14:textId="1A860645" w:rsidR="000025D9" w:rsidRDefault="00C85E5A" w:rsidP="007D40CC">
      <w:pPr>
        <w:ind w:firstLine="576"/>
      </w:pPr>
      <w:r w:rsidRPr="00C85E5A">
        <w:t xml:space="preserve">Przedmiotem zamierzenia budowlanego jest budowa prefabrykowanej stacji </w:t>
      </w:r>
      <w:r w:rsidRPr="00482794">
        <w:t>transformatorowej 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</w:t>
      </w:r>
      <w:r w:rsidRPr="00C85E5A">
        <w:t xml:space="preserve"> korytarzem obsługi</w:t>
      </w:r>
      <w:r w:rsidR="00BB5862">
        <w:t>.</w:t>
      </w:r>
    </w:p>
    <w:p w14:paraId="2BF8658E" w14:textId="08032030" w:rsidR="007520F5" w:rsidRDefault="007520F5" w:rsidP="007520F5">
      <w:pPr>
        <w:pStyle w:val="Nagwek2"/>
      </w:pPr>
      <w:bookmarkStart w:id="20" w:name="_Toc153954091"/>
      <w:r>
        <w:t>Zamierzony sposób użytkowania</w:t>
      </w:r>
      <w:bookmarkEnd w:id="20"/>
    </w:p>
    <w:p w14:paraId="49158226" w14:textId="77777777" w:rsidR="00B503B6" w:rsidRDefault="0060304A" w:rsidP="007D40CC">
      <w:pPr>
        <w:ind w:firstLine="576"/>
      </w:pPr>
      <w:r>
        <w:t xml:space="preserve">Praca stacji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153954092"/>
      <w:r>
        <w:t>Układ przestrzenny oraz forma architektoniczna obiektu</w:t>
      </w:r>
      <w:bookmarkEnd w:id="21"/>
    </w:p>
    <w:p w14:paraId="14A37D2E" w14:textId="5F289998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53954093"/>
      <w:r w:rsidRPr="00D64897">
        <w:rPr>
          <w:rFonts w:eastAsiaTheme="minorHAnsi"/>
        </w:rPr>
        <w:t>Obudowa stacji</w:t>
      </w:r>
      <w:bookmarkEnd w:id="22"/>
      <w:r w:rsidR="000A4432">
        <w:rPr>
          <w:rFonts w:eastAsiaTheme="minorHAnsi"/>
        </w:rPr>
        <w:t xml:space="preserve"> </w:t>
      </w:r>
    </w:p>
    <w:p w14:paraId="5F060156" w14:textId="4F1D5849" w:rsidR="00D64897" w:rsidRPr="00D64897" w:rsidRDefault="00D9013F" w:rsidP="00E42349">
      <w:pPr>
        <w:ind w:firstLine="708"/>
      </w:pPr>
      <w:r w:rsidRPr="00D9013F">
        <w:t>Prefabrykowana obudowa żelbetowa składa się z części nadziemnej</w:t>
      </w:r>
      <w:r>
        <w:t xml:space="preserve"> w postaci czterech ścian, podłogi i dachu oraz podziemnej w postaci misy fundamentowej.</w:t>
      </w:r>
      <w:r w:rsidRPr="00D9013F">
        <w:t xml:space="preserve"> Bryła główna stacji wykonana w sposób umożliwiający precyzyjne posadowienie stacji na misie fundamentowej.</w:t>
      </w:r>
      <w:r>
        <w:t xml:space="preserve"> </w:t>
      </w:r>
      <w:r w:rsidR="00D64897" w:rsidRPr="00D64897">
        <w:t>Wszystkie elementy ścienne, dach</w:t>
      </w:r>
      <w:r w:rsidR="008F1A39">
        <w:t>, podłoga</w:t>
      </w:r>
      <w:r w:rsidR="00D64897" w:rsidRPr="00D64897">
        <w:t xml:space="preserve"> i fundament </w:t>
      </w:r>
      <w:r w:rsidR="008F1A39">
        <w:t xml:space="preserve">są </w:t>
      </w:r>
      <w:r w:rsidR="00D64897" w:rsidRPr="00D64897">
        <w:t>zbrojone stalą zbrojeniową – AII</w:t>
      </w:r>
      <w:r w:rsidR="008F1A39">
        <w:t xml:space="preserve"> 500N o parametrach R</w:t>
      </w:r>
      <w:r w:rsidR="008F1A39">
        <w:rPr>
          <w:vertAlign w:val="subscript"/>
        </w:rPr>
        <w:t>m</w:t>
      </w:r>
      <w:r w:rsidR="008F1A39">
        <w:rPr>
          <w:rFonts w:cstheme="minorHAnsi"/>
        </w:rPr>
        <w:t>≥</w:t>
      </w:r>
      <w:r w:rsidR="008F1A39">
        <w:t>550Mpa, R</w:t>
      </w:r>
      <w:r w:rsidR="008F1A39">
        <w:rPr>
          <w:vertAlign w:val="subscript"/>
        </w:rPr>
        <w:t>e</w:t>
      </w:r>
      <w:r w:rsidR="008F1A39">
        <w:rPr>
          <w:rFonts w:cstheme="minorHAnsi"/>
        </w:rPr>
        <w:t>≥</w:t>
      </w:r>
      <w:r w:rsidR="008F1A39">
        <w:t xml:space="preserve">500MPa. </w:t>
      </w:r>
      <w:r w:rsidR="006F53C1">
        <w:t xml:space="preserve">Zastosowano beton </w:t>
      </w:r>
      <w:r w:rsidR="00D64897" w:rsidRPr="00D64897">
        <w:t xml:space="preserve">klasy </w:t>
      </w:r>
      <w:r w:rsidR="00E850B1" w:rsidRPr="00913D46">
        <w:t>C</w:t>
      </w:r>
      <w:r w:rsidR="00D64897" w:rsidRPr="00913D46">
        <w:t>3</w:t>
      </w:r>
      <w:r w:rsidR="006F53C1">
        <w:t>5</w:t>
      </w:r>
      <w:r w:rsidR="006C2552" w:rsidRPr="00913D46">
        <w:t>/</w:t>
      </w:r>
      <w:r w:rsidR="006F53C1">
        <w:t xml:space="preserve">45 dla ścian i podłogi oraz minimum C30/37 dla dachu i skrzyni fundamentowej. </w:t>
      </w:r>
      <w:r w:rsidR="00D64897" w:rsidRPr="00E850B1">
        <w:t xml:space="preserve">Konstrukcja stacji uniemożliwia skraplanie się wody wewnątrz budynku. </w:t>
      </w:r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53954094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3"/>
    </w:p>
    <w:p w14:paraId="0FC8BF59" w14:textId="723FE401" w:rsidR="00D64897" w:rsidRPr="00D64897" w:rsidRDefault="00D64897" w:rsidP="00E42349">
      <w:pPr>
        <w:ind w:firstLine="708"/>
      </w:pPr>
      <w:r w:rsidRPr="00845D1A">
        <w:t xml:space="preserve">Dach żelbetowy </w:t>
      </w:r>
      <w:r w:rsidR="00987135">
        <w:t xml:space="preserve">w standardowym wykonaniu jest dachem </w:t>
      </w:r>
      <w:r w:rsidRPr="00845D1A">
        <w:t>dwuspadowy</w:t>
      </w:r>
      <w:r w:rsidR="00987135">
        <w:t>m</w:t>
      </w:r>
      <w:r w:rsidRPr="00845D1A">
        <w:t>, o kącie o spadku 3°</w:t>
      </w:r>
      <w:r w:rsidR="00987135">
        <w:t xml:space="preserve"> oraz </w:t>
      </w:r>
      <w:r w:rsidRPr="00845D1A">
        <w:t>grubość w szczycie 26 cm. Wykończenie</w:t>
      </w:r>
      <w:r w:rsidR="00987135">
        <w:t xml:space="preserve"> zewnętrzne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987135">
        <w:rPr>
          <w:rFonts w:ascii="Calibri" w:eastAsia="Times New Roman" w:hAnsi="Calibri" w:cs="Times New Roman"/>
        </w:rPr>
        <w:t xml:space="preserve"> oraz wewnętrzne – farba mineralna biała typu </w:t>
      </w:r>
      <w:proofErr w:type="spellStart"/>
      <w:r w:rsidR="00987135">
        <w:rPr>
          <w:rFonts w:ascii="Calibri" w:eastAsia="Times New Roman" w:hAnsi="Calibri" w:cs="Times New Roman"/>
        </w:rPr>
        <w:t>Aquatex</w:t>
      </w:r>
      <w:proofErr w:type="spellEnd"/>
      <w:r w:rsidR="00987135">
        <w:rPr>
          <w:rFonts w:ascii="Calibri" w:eastAsia="Times New Roman" w:hAnsi="Calibri" w:cs="Times New Roman"/>
        </w:rPr>
        <w:t>.</w:t>
      </w:r>
    </w:p>
    <w:p w14:paraId="236161F2" w14:textId="1AE5207B" w:rsidR="00D64897" w:rsidRPr="00482794" w:rsidRDefault="00D64897" w:rsidP="000A2C16">
      <w:pPr>
        <w:pStyle w:val="Nagwek3"/>
        <w:rPr>
          <w:rFonts w:eastAsiaTheme="minorHAnsi"/>
        </w:rPr>
      </w:pPr>
      <w:bookmarkStart w:id="24" w:name="_Toc153954095"/>
      <w:bookmarkStart w:id="25" w:name="_Hlk194572666"/>
      <w:r w:rsidRPr="00482794">
        <w:rPr>
          <w:rFonts w:eastAsiaTheme="minorHAnsi"/>
        </w:rPr>
        <w:t>Ściany</w:t>
      </w:r>
      <w:r w:rsidR="000A4432" w:rsidRPr="00482794">
        <w:rPr>
          <w:rFonts w:eastAsiaTheme="minorHAnsi"/>
        </w:rPr>
        <w:t xml:space="preserve"> stacji</w:t>
      </w:r>
      <w:bookmarkEnd w:id="24"/>
    </w:p>
    <w:bookmarkEnd w:id="25"/>
    <w:p w14:paraId="69F7459F" w14:textId="33569348" w:rsidR="00D64897" w:rsidRPr="00482794" w:rsidRDefault="00D64897" w:rsidP="00E42349">
      <w:pPr>
        <w:ind w:firstLine="708"/>
      </w:pPr>
      <w:r w:rsidRPr="00482794">
        <w:t>Ściany wykonane są w postaci płyt z żelbetonu o grubości 12cm</w:t>
      </w:r>
      <w:r w:rsidR="00E42349" w:rsidRPr="00482794">
        <w:t xml:space="preserve"> dla ścian bocznych i tylnych oraz 10cm dla frontowej.</w:t>
      </w:r>
      <w:r w:rsidRPr="00482794">
        <w:t xml:space="preserve"> Wykończenie</w:t>
      </w:r>
      <w:r w:rsidR="00BA222F" w:rsidRPr="00482794">
        <w:t xml:space="preserve"> zewnętrzne</w:t>
      </w:r>
      <w:r w:rsidRPr="00482794">
        <w:t xml:space="preserve"> </w:t>
      </w:r>
      <w:r w:rsidR="00BA222F" w:rsidRPr="00482794">
        <w:t xml:space="preserve">- </w:t>
      </w:r>
      <w:r w:rsidRPr="00482794">
        <w:t xml:space="preserve">tynk </w:t>
      </w:r>
      <w:r w:rsidR="00DA4CD3">
        <w:t>silikonowy.</w:t>
      </w:r>
    </w:p>
    <w:p w14:paraId="5DEB7030" w14:textId="5D212478" w:rsidR="00D64897" w:rsidRPr="00482794" w:rsidRDefault="00D64897" w:rsidP="000A2C16">
      <w:pPr>
        <w:pStyle w:val="Nagwek3"/>
        <w:rPr>
          <w:rFonts w:eastAsiaTheme="minorHAnsi"/>
        </w:rPr>
      </w:pPr>
      <w:bookmarkStart w:id="26" w:name="_Toc153954096"/>
      <w:r w:rsidRPr="00482794">
        <w:rPr>
          <w:rFonts w:eastAsiaTheme="minorHAnsi"/>
        </w:rPr>
        <w:t>Piwnica</w:t>
      </w:r>
      <w:r w:rsidR="000A4432" w:rsidRPr="00482794">
        <w:rPr>
          <w:rFonts w:eastAsiaTheme="minorHAnsi"/>
        </w:rPr>
        <w:t xml:space="preserve"> stacji</w:t>
      </w:r>
      <w:bookmarkEnd w:id="26"/>
    </w:p>
    <w:p w14:paraId="47D6E456" w14:textId="5267022F" w:rsidR="00706963" w:rsidRDefault="00D64897" w:rsidP="00706963">
      <w:pPr>
        <w:ind w:firstLine="708"/>
      </w:pPr>
      <w:r w:rsidRPr="00482794">
        <w:t xml:space="preserve">Fundament </w:t>
      </w:r>
      <w:r w:rsidR="00706963" w:rsidRPr="00482794">
        <w:t xml:space="preserve">stanowi szczelną misę </w:t>
      </w:r>
      <w:r w:rsidRPr="00482794">
        <w:t>przystosowan</w:t>
      </w:r>
      <w:r w:rsidR="00706963" w:rsidRPr="00482794">
        <w:t>ą</w:t>
      </w:r>
      <w:r w:rsidRPr="00482794">
        <w:t xml:space="preserve"> do pomieszczenia 100% oleju w przypadku awarii transformatora.</w:t>
      </w:r>
      <w:r w:rsidR="00AB0B0A" w:rsidRPr="00482794">
        <w:t xml:space="preserve"> </w:t>
      </w:r>
      <w:r w:rsidRPr="00482794">
        <w:t xml:space="preserve">Fundament posiada w ścianach otwory Ø125 (mm) i Ø170 (mm) do prowadzenia kabli </w:t>
      </w:r>
      <w:proofErr w:type="spellStart"/>
      <w:r w:rsidRPr="00482794">
        <w:t>nN</w:t>
      </w:r>
      <w:proofErr w:type="spellEnd"/>
      <w:r w:rsidRPr="00482794">
        <w:t xml:space="preserve"> i SN z dowolnej strony stacji. Otwory te posiadają osłabione ścianki betonowe, które zabezpieczają przed wnikaniem</w:t>
      </w:r>
      <w:r w:rsidRPr="00D64897">
        <w:t xml:space="preserve"> wody i pozwalają na późniejszy montaż przepustów kablowych. We właściwych otworach, gdzie będą prowadzone kable, należy usunąć osłabienia betonowe. Do uszczelnienia kabli przewidziano przepusty typu PKL-125 dla </w:t>
      </w:r>
      <w:proofErr w:type="spellStart"/>
      <w:r w:rsidRPr="00D64897">
        <w:t>nN</w:t>
      </w:r>
      <w:proofErr w:type="spellEnd"/>
      <w:r w:rsidRPr="00D64897">
        <w:t xml:space="preserve">; oraz PKL 170 dla SN </w:t>
      </w:r>
      <w:proofErr w:type="spellStart"/>
      <w:r w:rsidRPr="00D64897">
        <w:t>prod</w:t>
      </w:r>
      <w:proofErr w:type="spellEnd"/>
      <w:r w:rsidRPr="00D64897">
        <w:t>. Elektromontaż</w:t>
      </w:r>
      <w:r w:rsidR="000D0BB2">
        <w:t>-</w:t>
      </w:r>
      <w:r w:rsidRPr="00D64897">
        <w:t>Lublin</w:t>
      </w:r>
      <w:r w:rsidR="000D0BB2">
        <w:t xml:space="preserve"> Sp. z o. o.</w:t>
      </w:r>
      <w:r w:rsidRPr="00D64897">
        <w:t>. Przepusty te przebadane są na ciśnienie wody (5bar). Uszczelnienia  kabli można dokonać innymi sposobami, ale przepusty kablowe misy fundamentowej stacji powinny posiadać atesty wykonania w technologii zapewniającej szczelność przy ciśnieniu słupa wody minimum 0,4 bar (tj. 4 m słupa wody) wszystkich wprowadzanych kabli.</w:t>
      </w:r>
      <w:r w:rsidR="00706963">
        <w:t xml:space="preserve"> </w:t>
      </w:r>
    </w:p>
    <w:p w14:paraId="563B879E" w14:textId="1B5D0DB2" w:rsidR="00706963" w:rsidRPr="00D64897" w:rsidRDefault="00706963" w:rsidP="00DA4CD3">
      <w:pPr>
        <w:ind w:firstLine="708"/>
      </w:pPr>
      <w:r>
        <w:t>Fundament zostanie pokryty przyjazną dla środowiska, pozbawioną rozpuszczalników, dwukomponentową grubowarstwową masą uszczelniającą bitumiczną zmodyfikowaną polimerem.</w:t>
      </w:r>
    </w:p>
    <w:p w14:paraId="509BEA68" w14:textId="087C7CB7" w:rsidR="00BC3355" w:rsidRDefault="00D64897" w:rsidP="00BC3355">
      <w:pPr>
        <w:ind w:firstLine="708"/>
      </w:pPr>
      <w:r w:rsidRPr="00D64897">
        <w:t xml:space="preserve">Piwnica jako monolit, w połączeniu z odpowiednim wykończeniem powierzchni oraz techniką przepustów zapewnia całkowitą wodo i </w:t>
      </w:r>
      <w:proofErr w:type="spellStart"/>
      <w:r w:rsidRPr="00D64897">
        <w:t>olejo</w:t>
      </w:r>
      <w:proofErr w:type="spellEnd"/>
      <w:r w:rsidR="00B17EB8">
        <w:t xml:space="preserve"> </w:t>
      </w:r>
      <w:r w:rsidRPr="00D64897">
        <w:t>-</w:t>
      </w:r>
      <w:r w:rsidR="00B17EB8">
        <w:t xml:space="preserve"> </w:t>
      </w:r>
      <w:r w:rsidRPr="00D64897">
        <w:t>szczelność w obu kierunkach</w:t>
      </w:r>
      <w:r w:rsidR="00BC3355">
        <w:t>.</w:t>
      </w:r>
    </w:p>
    <w:p w14:paraId="5EA4562D" w14:textId="5D942184" w:rsidR="00BC3355" w:rsidRPr="00BC3355" w:rsidRDefault="00BC3355" w:rsidP="00BC3355">
      <w:pPr>
        <w:pStyle w:val="Nagwek3"/>
        <w:numPr>
          <w:ilvl w:val="2"/>
          <w:numId w:val="17"/>
        </w:numPr>
        <w:rPr>
          <w:rFonts w:eastAsiaTheme="minorHAnsi"/>
        </w:rPr>
      </w:pPr>
      <w:r>
        <w:rPr>
          <w:rFonts w:eastAsiaTheme="minorHAnsi"/>
        </w:rPr>
        <w:t>Wentylacja oraz stolarka</w:t>
      </w:r>
    </w:p>
    <w:p w14:paraId="44C090D5" w14:textId="77777777" w:rsidR="00556A70" w:rsidRDefault="00556A70" w:rsidP="00556A70">
      <w:pPr>
        <w:ind w:firstLine="708"/>
      </w:pPr>
      <w:r w:rsidRPr="00482794">
        <w:t>Wentylacja grawitacyjna: przez</w:t>
      </w:r>
      <w:r w:rsidRPr="00D64897">
        <w:t xml:space="preserve"> żaluzje drzwiowe oraz przez specjalne szczeliny między dachem</w:t>
      </w:r>
      <w:r>
        <w:t>,</w:t>
      </w:r>
      <w:r w:rsidRPr="00D64897">
        <w:t xml:space="preserve"> a górnymi krawędziami ścian</w:t>
      </w:r>
      <w:r>
        <w:t xml:space="preserve">. Na ścianie frontowej znajdują się dwie pary drzwi – do komory transformatora oraz przedziału obsługi rozdzielnic.  </w:t>
      </w:r>
      <w:r w:rsidRPr="00465126">
        <w:t>Konstrukcja ościeżnic oraz szkielet drzwi wykonany jest z profili. Poszycie zewnętrzne i wewnętrzne drzwi wykonane jest z blach odpowiednio giętych i montowanych na szkielecie drzwi.</w:t>
      </w:r>
      <w:r>
        <w:t xml:space="preserve"> </w:t>
      </w:r>
      <w:r w:rsidRPr="00465126">
        <w:t xml:space="preserve">Drzwi z żaluzjami </w:t>
      </w:r>
      <w:r>
        <w:t xml:space="preserve">oraz ościeżnice </w:t>
      </w:r>
      <w:r>
        <w:lastRenderedPageBreak/>
        <w:t>wykonuje się z blachy aluminiowej</w:t>
      </w:r>
      <w:r>
        <w:rPr>
          <w:vertAlign w:val="superscript"/>
        </w:rPr>
        <w:t>1)</w:t>
      </w:r>
      <w:r>
        <w:t xml:space="preserve"> / blachy </w:t>
      </w:r>
      <w:r w:rsidRPr="002C46D4">
        <w:t>stalowej cynkowanej galwanicznie</w:t>
      </w:r>
      <w:r w:rsidRPr="002C46D4">
        <w:rPr>
          <w:vertAlign w:val="superscript"/>
        </w:rPr>
        <w:t>1</w:t>
      </w:r>
      <w:r>
        <w:rPr>
          <w:vertAlign w:val="superscript"/>
        </w:rPr>
        <w:t>)</w:t>
      </w:r>
      <w:r>
        <w:t xml:space="preserve"> pokryte farbą metodą proszkową.</w:t>
      </w:r>
    </w:p>
    <w:p w14:paraId="2A81082F" w14:textId="77777777" w:rsidR="00556A70" w:rsidRPr="002C46D4" w:rsidRDefault="00556A70" w:rsidP="00556A70">
      <w:r>
        <w:rPr>
          <w:vertAlign w:val="superscript"/>
        </w:rPr>
        <w:t xml:space="preserve">1) </w:t>
      </w:r>
      <w:r>
        <w:t xml:space="preserve"> - niepotrzebne skreślić</w:t>
      </w:r>
    </w:p>
    <w:p w14:paraId="503CF413" w14:textId="77777777" w:rsidR="00706963" w:rsidRPr="00D64897" w:rsidRDefault="00706963" w:rsidP="00706963">
      <w:pPr>
        <w:pStyle w:val="Nagwek3"/>
        <w:rPr>
          <w:rFonts w:eastAsiaTheme="minorHAnsi"/>
        </w:rPr>
      </w:pPr>
      <w:r>
        <w:rPr>
          <w:rFonts w:eastAsiaTheme="minorHAnsi"/>
        </w:rPr>
        <w:t>Kolorystyka stacji</w:t>
      </w:r>
    </w:p>
    <w:p w14:paraId="4D6C4D60" w14:textId="77777777" w:rsidR="00706963" w:rsidRDefault="00706963" w:rsidP="00BC3355">
      <w:pPr>
        <w:ind w:firstLine="708"/>
      </w:pPr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stacji</w:t>
      </w:r>
      <w:r w:rsidRPr="00BA222F">
        <w:t>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314F39B9" w14:textId="77777777" w:rsidR="00706963" w:rsidRDefault="00706963" w:rsidP="00706963"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4E90F5E9" w14:textId="0B257867" w:rsidR="00706963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143A2C12" w14:textId="77777777" w:rsidR="00706963" w:rsidRPr="00B503B6" w:rsidRDefault="00706963" w:rsidP="00B503B6"/>
    <w:p w14:paraId="5E153753" w14:textId="11FA782A" w:rsidR="007520F5" w:rsidRDefault="007520F5" w:rsidP="00D64897">
      <w:pPr>
        <w:pStyle w:val="Nagwek2"/>
      </w:pPr>
      <w:bookmarkStart w:id="27" w:name="_Toc153954097"/>
      <w:r>
        <w:t>Charakterystyczne parametry obiekt</w:t>
      </w:r>
      <w:r w:rsidR="00A63C9A">
        <w:t>u</w:t>
      </w:r>
      <w:bookmarkEnd w:id="27"/>
    </w:p>
    <w:p w14:paraId="734A1226" w14:textId="30E6DFCA" w:rsidR="00320984" w:rsidRPr="00320984" w:rsidRDefault="00320984" w:rsidP="00E42349">
      <w:pPr>
        <w:pStyle w:val="Akapitzlist"/>
        <w:numPr>
          <w:ilvl w:val="0"/>
          <w:numId w:val="16"/>
        </w:numPr>
      </w:pPr>
      <w:r>
        <w:t>Stacja</w:t>
      </w:r>
      <w:r w:rsidR="00E42349">
        <w:t xml:space="preserve"> transformatorowa</w:t>
      </w:r>
      <w: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B56CE" w14:paraId="4C12A8A5" w14:textId="77777777" w:rsidTr="00A71C3A">
        <w:tc>
          <w:tcPr>
            <w:tcW w:w="5949" w:type="dxa"/>
          </w:tcPr>
          <w:p w14:paraId="04123F24" w14:textId="4BBE5D25" w:rsidR="001B56CE" w:rsidRDefault="001B56CE" w:rsidP="001B56CE">
            <w:r>
              <w:t>Kubatura [m3]</w:t>
            </w:r>
          </w:p>
        </w:tc>
        <w:tc>
          <w:tcPr>
            <w:tcW w:w="3111" w:type="dxa"/>
          </w:tcPr>
          <w:p w14:paraId="74BAA775" w14:textId="09884206" w:rsidR="001B56CE" w:rsidRPr="0072450B" w:rsidRDefault="001B56CE" w:rsidP="001B56CE">
            <w:r w:rsidRPr="0072450B">
              <w:t>18,</w:t>
            </w:r>
            <w:r w:rsidR="00B23854" w:rsidRPr="0072450B">
              <w:t>15</w:t>
            </w:r>
          </w:p>
        </w:tc>
      </w:tr>
      <w:tr w:rsidR="001B56CE" w14:paraId="14014987" w14:textId="77777777" w:rsidTr="00A71C3A">
        <w:tc>
          <w:tcPr>
            <w:tcW w:w="5949" w:type="dxa"/>
          </w:tcPr>
          <w:p w14:paraId="02DCA7B3" w14:textId="689327D7" w:rsidR="001B56CE" w:rsidRDefault="001B56CE" w:rsidP="001B56CE">
            <w:r>
              <w:t>Powierzchnia użytkowa [m2]</w:t>
            </w:r>
          </w:p>
        </w:tc>
        <w:tc>
          <w:tcPr>
            <w:tcW w:w="3111" w:type="dxa"/>
          </w:tcPr>
          <w:p w14:paraId="08256801" w14:textId="051D92E0" w:rsidR="001B56CE" w:rsidRPr="0072450B" w:rsidRDefault="00B23854" w:rsidP="001B56CE">
            <w:r w:rsidRPr="0072450B">
              <w:t>8,00</w:t>
            </w:r>
          </w:p>
        </w:tc>
      </w:tr>
      <w:tr w:rsidR="001B56CE" w14:paraId="65E397B7" w14:textId="77777777" w:rsidTr="00A71C3A">
        <w:tc>
          <w:tcPr>
            <w:tcW w:w="5949" w:type="dxa"/>
          </w:tcPr>
          <w:p w14:paraId="106E6DC1" w14:textId="514D517A" w:rsidR="001B56CE" w:rsidRDefault="001B56CE" w:rsidP="001B56CE">
            <w:r>
              <w:t>Powierzchnia zabudowy [m2]</w:t>
            </w:r>
          </w:p>
        </w:tc>
        <w:tc>
          <w:tcPr>
            <w:tcW w:w="3111" w:type="dxa"/>
          </w:tcPr>
          <w:p w14:paraId="73231C0A" w14:textId="6B2F7B27" w:rsidR="001B56CE" w:rsidRPr="0072450B" w:rsidRDefault="001B56CE" w:rsidP="001B56CE">
            <w:r w:rsidRPr="0072450B">
              <w:t>9,36</w:t>
            </w:r>
          </w:p>
        </w:tc>
      </w:tr>
      <w:tr w:rsidR="001B56CE" w14:paraId="33167357" w14:textId="77777777" w:rsidTr="00A71C3A">
        <w:tc>
          <w:tcPr>
            <w:tcW w:w="5949" w:type="dxa"/>
          </w:tcPr>
          <w:p w14:paraId="67404595" w14:textId="74B624F5" w:rsidR="001B56CE" w:rsidRDefault="001B56CE" w:rsidP="001B56CE">
            <w:r>
              <w:t>Wysokość [m]</w:t>
            </w:r>
          </w:p>
        </w:tc>
        <w:tc>
          <w:tcPr>
            <w:tcW w:w="3111" w:type="dxa"/>
          </w:tcPr>
          <w:p w14:paraId="4CF25DA1" w14:textId="35DB3320" w:rsidR="001B56CE" w:rsidRPr="0072450B" w:rsidRDefault="001B56CE" w:rsidP="001B56CE">
            <w:r w:rsidRPr="0072450B">
              <w:t>2,53</w:t>
            </w:r>
          </w:p>
        </w:tc>
      </w:tr>
      <w:tr w:rsidR="001B56CE" w14:paraId="2C62C526" w14:textId="77777777" w:rsidTr="00A71C3A">
        <w:tc>
          <w:tcPr>
            <w:tcW w:w="5949" w:type="dxa"/>
          </w:tcPr>
          <w:p w14:paraId="4BB4C81F" w14:textId="0AB4BB8D" w:rsidR="001B56CE" w:rsidRDefault="001B56CE" w:rsidP="001B56CE">
            <w:r>
              <w:t>Szerokość [m]</w:t>
            </w:r>
          </w:p>
        </w:tc>
        <w:tc>
          <w:tcPr>
            <w:tcW w:w="3111" w:type="dxa"/>
          </w:tcPr>
          <w:p w14:paraId="30AC5E49" w14:textId="37CAD9CB" w:rsidR="001B56CE" w:rsidRPr="0072450B" w:rsidRDefault="001B56CE" w:rsidP="001B56CE">
            <w:r w:rsidRPr="0072450B">
              <w:t>2,6</w:t>
            </w:r>
          </w:p>
        </w:tc>
      </w:tr>
      <w:tr w:rsidR="001B56CE" w14:paraId="0748AAFF" w14:textId="77777777" w:rsidTr="00A71C3A">
        <w:tc>
          <w:tcPr>
            <w:tcW w:w="5949" w:type="dxa"/>
          </w:tcPr>
          <w:p w14:paraId="1686F75D" w14:textId="528BBD1B" w:rsidR="001B56CE" w:rsidRDefault="001B56CE" w:rsidP="001B56CE">
            <w:r>
              <w:t>Długość [m]</w:t>
            </w:r>
          </w:p>
        </w:tc>
        <w:tc>
          <w:tcPr>
            <w:tcW w:w="3111" w:type="dxa"/>
          </w:tcPr>
          <w:p w14:paraId="1112DDAA" w14:textId="5D959E09" w:rsidR="001B56CE" w:rsidRPr="0072450B" w:rsidRDefault="001B56CE" w:rsidP="001B56CE">
            <w:r w:rsidRPr="0072450B">
              <w:t>3,6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53954098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6D47F325" w14:textId="61DE1211" w:rsidR="007520F5" w:rsidRPr="0072450B" w:rsidRDefault="0012681C" w:rsidP="00706963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stacji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>zalegających min. 0,8</w:t>
      </w:r>
      <w:r w:rsidRPr="00C658F3">
        <w:rPr>
          <w:szCs w:val="24"/>
        </w:rPr>
        <w:sym w:font="Symbol" w:char="F0B8"/>
      </w:r>
      <w:r w:rsidRPr="0012681C">
        <w:t>1,4m w zależności od strefy przemarzania gruntu. W przypadku posadowienia stacji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 xml:space="preserve">0,4. </w:t>
      </w:r>
      <w:r w:rsidRPr="0012681C">
        <w:lastRenderedPageBreak/>
        <w:t>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 w:rsidR="0056699D">
        <w:t>7</w:t>
      </w:r>
      <w:r w:rsidRPr="0012681C">
        <w:t xml:space="preserve"> na głębokość zależną od strefy przemarzania tj. max 1,4m.</w:t>
      </w:r>
      <w:r w:rsidR="001A431B">
        <w:t xml:space="preserve"> </w:t>
      </w:r>
      <w:r w:rsidRPr="0012681C">
        <w:t xml:space="preserve">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stacji i wprowadzeniu do stacji kabli wykop wypełnić piaskiem zagęszczając go warstwami co 20cm. Otwory </w:t>
      </w:r>
      <w:r w:rsidR="00913A61">
        <w:rPr>
          <w:rFonts w:cs="Times New Roman"/>
        </w:rPr>
        <w:t>φ</w:t>
      </w:r>
      <w:r w:rsidRPr="0012681C">
        <w:t xml:space="preserve">65 w ścianach stacji należy uszczelnić elementami metalowymi dostarczonymi przez producenta stacji. Fundament należy </w:t>
      </w:r>
      <w:r w:rsidRPr="007454E6">
        <w:t>posadow</w:t>
      </w:r>
      <w:r w:rsidRPr="0072450B">
        <w:t xml:space="preserve">ić na głębokości </w:t>
      </w:r>
      <w:r w:rsidR="007454E6" w:rsidRPr="0072450B">
        <w:t>0,7</w:t>
      </w:r>
      <w:r w:rsidR="00E850B1" w:rsidRPr="0072450B">
        <w:t>4</w:t>
      </w:r>
      <w:r w:rsidR="007454E6" w:rsidRPr="0072450B">
        <w:t>m</w:t>
      </w:r>
      <w:r w:rsidRPr="0072450B">
        <w:t xml:space="preserve"> w przygotowanym wykopi</w:t>
      </w:r>
      <w:r w:rsidR="00EA07DF" w:rsidRPr="0072450B">
        <w:t xml:space="preserve">e. Dokonać niwelacji terenu </w:t>
      </w:r>
      <w:r w:rsidR="00431550" w:rsidRPr="0072450B">
        <w:t>p</w:t>
      </w:r>
      <w:r w:rsidR="00EA07DF" w:rsidRPr="0072450B">
        <w:t xml:space="preserve">od stację – rzędna posadowienia stacji i poziom zera budowlanego podane na rysunku. </w:t>
      </w:r>
    </w:p>
    <w:p w14:paraId="423F8A81" w14:textId="5285EF1B" w:rsidR="00A63C9A" w:rsidRPr="0072450B" w:rsidRDefault="00A63C9A" w:rsidP="00A63C9A">
      <w:pPr>
        <w:pStyle w:val="Nagwek2"/>
      </w:pPr>
      <w:bookmarkStart w:id="30" w:name="_Toc153954099"/>
      <w:r w:rsidRPr="0072450B">
        <w:t>Parametry techniczne obiektu</w:t>
      </w:r>
      <w:r w:rsidR="00454A80" w:rsidRPr="0072450B">
        <w:t xml:space="preserve"> budowlanego charakteryzujące wpływ obiektu budowlanego na środowisko i jego wykorzystanie oraz na zdrowie ludzi i obiekty sąsiednie</w:t>
      </w:r>
      <w:bookmarkEnd w:id="30"/>
    </w:p>
    <w:p w14:paraId="1AB156D9" w14:textId="36A427C7" w:rsidR="00A63C9A" w:rsidRPr="0072450B" w:rsidRDefault="00CB42EE" w:rsidP="00E51C13">
      <w:pPr>
        <w:ind w:firstLine="576"/>
      </w:pPr>
      <w:r w:rsidRPr="0072450B">
        <w:t>W stacji transformatorowej projektuje się w fundamencie szczelną misę olejową mogącą pomieścić pełną objętość oleju transformatorowego przy awarii transformatora.</w:t>
      </w:r>
      <w:r w:rsidR="00604735" w:rsidRPr="0072450B">
        <w:t xml:space="preserve"> Projektowana stacja transformatorowa nie stanowi zagrożenia pod względem promieniowania elektromagnetycznego, gdyż zasięg jej oddziaływania jest ograniczony do jej bliskiego sąsiedztwa. Nie przewiduje się stałej obecności osób w pobliżu projektowanej stacji transformatorowej. </w:t>
      </w:r>
    </w:p>
    <w:p w14:paraId="5E8FD9E6" w14:textId="4BC76EAE" w:rsidR="00454A80" w:rsidRPr="0072450B" w:rsidRDefault="00454A80" w:rsidP="00454A80">
      <w:pPr>
        <w:pStyle w:val="Nagwek2"/>
      </w:pPr>
      <w:bookmarkStart w:id="31" w:name="_Toc153954100"/>
      <w:r w:rsidRPr="0072450B">
        <w:t>Informacja o zasadniczych elementach wyposażenia budowlano – instalacyjnego zapewniających użytkowanie obiektu budowlanego zgodnie z przeznaczeniem</w:t>
      </w:r>
      <w:bookmarkEnd w:id="31"/>
    </w:p>
    <w:p w14:paraId="4FA73707" w14:textId="7DA88CFC" w:rsidR="00454A80" w:rsidRPr="0072450B" w:rsidRDefault="008E25FC" w:rsidP="00550F2F">
      <w:pPr>
        <w:ind w:firstLine="576"/>
      </w:pPr>
      <w:r w:rsidRPr="0072450B">
        <w:t>Projektowana stacja transformatorowa wyposażona będzie w transformator</w:t>
      </w:r>
      <w:r w:rsidR="002F56AD" w:rsidRPr="0072450B">
        <w:t xml:space="preserve">, </w:t>
      </w:r>
      <w:r w:rsidRPr="0072450B">
        <w:t>rozdzielnicę SN</w:t>
      </w:r>
      <w:r w:rsidR="00EA114A">
        <w:t>,</w:t>
      </w:r>
      <w:r w:rsidR="00FD53E1" w:rsidRPr="0072450B">
        <w:t xml:space="preserve"> </w:t>
      </w:r>
      <w:r w:rsidRPr="0072450B">
        <w:t xml:space="preserve">rozdzielnicę </w:t>
      </w:r>
      <w:proofErr w:type="spellStart"/>
      <w:r w:rsidRPr="0072450B">
        <w:t>nN</w:t>
      </w:r>
      <w:proofErr w:type="spellEnd"/>
      <w:r w:rsidR="00E02A93">
        <w:t xml:space="preserve"> oraz szafkę </w:t>
      </w:r>
      <w:r w:rsidR="00D31E6B">
        <w:t>przyłączeniową</w:t>
      </w:r>
      <w:r w:rsidR="00E02A93">
        <w:t xml:space="preserve">. </w:t>
      </w:r>
      <w:r w:rsidRPr="0072450B">
        <w:t>W stacji zainstalowane zostanie gniazdo wtyczkowe 230VAC oraz oświetlenie eksploatacyjne.</w:t>
      </w:r>
      <w:r w:rsidR="00C16521">
        <w:t xml:space="preserve"> Drzwiczki wszystkich elementów wewnątrz stacji</w:t>
      </w:r>
      <w:r w:rsidR="00413828">
        <w:t xml:space="preserve"> zostaną wyposażone w ten sam typ zamknięcia. </w:t>
      </w:r>
    </w:p>
    <w:p w14:paraId="7714895B" w14:textId="2745CA21" w:rsidR="00454A80" w:rsidRPr="0072450B" w:rsidRDefault="00454A80" w:rsidP="00454A80">
      <w:pPr>
        <w:pStyle w:val="Nagwek2"/>
      </w:pPr>
      <w:bookmarkStart w:id="32" w:name="_Toc153954101"/>
      <w:r w:rsidRPr="0072450B">
        <w:t>Dane dotyczące ochrony przeciwpożarowej</w:t>
      </w:r>
      <w:bookmarkEnd w:id="32"/>
    </w:p>
    <w:p w14:paraId="76386D88" w14:textId="77777777" w:rsidR="001C42C1" w:rsidRPr="0072450B" w:rsidRDefault="001C42C1" w:rsidP="001C42C1">
      <w:pPr>
        <w:ind w:firstLine="432"/>
      </w:pPr>
      <w:r w:rsidRPr="0072450B">
        <w:t>Usytuowanie stacji w terenie powinno spełniać wymagania zawarte w Rozporządzeniu Ministra Infrastruktury z dn. 12 kwietnia 2002r. Dz.U. Nr 75 poz. 690.</w:t>
      </w:r>
    </w:p>
    <w:p w14:paraId="76CF681E" w14:textId="02575B4D" w:rsidR="00827E52" w:rsidRDefault="00391675" w:rsidP="00706963">
      <w:pPr>
        <w:ind w:firstLine="432"/>
      </w:pPr>
      <w:r w:rsidRPr="0072450B">
        <w:t xml:space="preserve">Obudowa stacji będzie posiadała </w:t>
      </w:r>
      <w:r w:rsidR="00E42349" w:rsidRPr="0072450B">
        <w:t>3</w:t>
      </w:r>
      <w:r w:rsidRPr="0072450B">
        <w:t xml:space="preserve"> ściany </w:t>
      </w:r>
      <w:r w:rsidR="00706963" w:rsidRPr="0072450B">
        <w:t xml:space="preserve">o odporności ogniowej </w:t>
      </w:r>
      <w:r w:rsidRPr="0072450B">
        <w:t>REI120.</w:t>
      </w:r>
    </w:p>
    <w:p w14:paraId="1BF1E0FA" w14:textId="554C5B3C" w:rsidR="00EB5536" w:rsidRDefault="00EB5536" w:rsidP="00EB5536">
      <w:pPr>
        <w:pStyle w:val="Nagwek1"/>
      </w:pPr>
      <w:bookmarkStart w:id="33" w:name="_Toc153954102"/>
      <w:r>
        <w:lastRenderedPageBreak/>
        <w:t>Dane elektryczne</w:t>
      </w:r>
      <w:bookmarkEnd w:id="33"/>
    </w:p>
    <w:p w14:paraId="711D3EF9" w14:textId="4C53983F" w:rsidR="00ED4B96" w:rsidRDefault="005C1DD6" w:rsidP="00ED4B96">
      <w:pPr>
        <w:pStyle w:val="Nagwek2"/>
      </w:pPr>
      <w:bookmarkStart w:id="34" w:name="_Toc153954103"/>
      <w:r>
        <w:t>Wyposażenie stacji transformatorowej</w:t>
      </w:r>
      <w:bookmarkEnd w:id="34"/>
    </w:p>
    <w:p w14:paraId="1A783F85" w14:textId="7C6CE156" w:rsidR="002F56AD" w:rsidRDefault="002F56AD" w:rsidP="002F56AD">
      <w:pPr>
        <w:pStyle w:val="Akapitzlist"/>
        <w:numPr>
          <w:ilvl w:val="0"/>
          <w:numId w:val="16"/>
        </w:numPr>
      </w:pPr>
      <w:r>
        <w:t>Transformator</w:t>
      </w:r>
    </w:p>
    <w:p w14:paraId="56F69742" w14:textId="0C36A06A" w:rsidR="002F56AD" w:rsidRPr="0072450B" w:rsidRDefault="002F56AD" w:rsidP="002F56AD">
      <w:pPr>
        <w:ind w:left="576"/>
      </w:pPr>
      <w:r w:rsidRPr="0072450B">
        <w:t>W stacji projektowany jest transformator olejowy o mocy ………kVA, Dyn5, 15,75kV/0,42kV. Komora transformatora przystosowana jest do montaż</w:t>
      </w:r>
      <w:r w:rsidR="006F645B" w:rsidRPr="0072450B">
        <w:t>u</w:t>
      </w:r>
      <w:r w:rsidRPr="0072450B">
        <w:t xml:space="preserve"> transformatora o maksymalnej mocy 630kVA.</w:t>
      </w:r>
    </w:p>
    <w:p w14:paraId="53FCEE33" w14:textId="1C6AE10B" w:rsidR="002F56AD" w:rsidRPr="0072450B" w:rsidRDefault="002F56AD" w:rsidP="002F56AD">
      <w:pPr>
        <w:pStyle w:val="Akapitzlist"/>
        <w:numPr>
          <w:ilvl w:val="0"/>
          <w:numId w:val="16"/>
        </w:numPr>
      </w:pPr>
      <w:r w:rsidRPr="0072450B">
        <w:t>Rozdzielnica SN</w:t>
      </w:r>
    </w:p>
    <w:p w14:paraId="58A5BF5A" w14:textId="3CA416F6" w:rsidR="008366B1" w:rsidRPr="0072450B" w:rsidRDefault="00EA114A" w:rsidP="008366B1">
      <w:pPr>
        <w:ind w:firstLine="57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Zastosowano r</w:t>
      </w:r>
      <w:r w:rsidR="008366B1" w:rsidRPr="0072450B">
        <w:rPr>
          <w:rFonts w:ascii="Calibri" w:eastAsia="Calibri" w:hAnsi="Calibri" w:cs="Times New Roman"/>
        </w:rPr>
        <w:t>ozdzielnic</w:t>
      </w:r>
      <w:r>
        <w:rPr>
          <w:rFonts w:ascii="Calibri" w:eastAsia="Calibri" w:hAnsi="Calibri" w:cs="Times New Roman"/>
        </w:rPr>
        <w:t>ę SN</w:t>
      </w:r>
      <w:r w:rsidR="008366B1" w:rsidRPr="0072450B">
        <w:rPr>
          <w:rFonts w:ascii="Calibri" w:eastAsia="Calibri" w:hAnsi="Calibri" w:cs="Times New Roman"/>
        </w:rPr>
        <w:t xml:space="preserve"> typu </w:t>
      </w:r>
      <w:proofErr w:type="spellStart"/>
      <w:r>
        <w:rPr>
          <w:rFonts w:ascii="Calibri" w:eastAsia="Calibri" w:hAnsi="Calibri" w:cs="Times New Roman"/>
        </w:rPr>
        <w:t>Xiria</w:t>
      </w:r>
      <w:proofErr w:type="spellEnd"/>
      <w:r>
        <w:rPr>
          <w:rFonts w:ascii="Calibri" w:eastAsia="Calibri" w:hAnsi="Calibri" w:cs="Times New Roman"/>
        </w:rPr>
        <w:t xml:space="preserve"> / </w:t>
      </w:r>
      <w:proofErr w:type="spellStart"/>
      <w:r>
        <w:rPr>
          <w:rFonts w:ascii="Calibri" w:eastAsia="Calibri" w:hAnsi="Calibri" w:cs="Times New Roman"/>
        </w:rPr>
        <w:t>Xiria-xGear</w:t>
      </w:r>
      <w:proofErr w:type="spellEnd"/>
      <w:r>
        <w:rPr>
          <w:rFonts w:ascii="Calibri" w:eastAsia="Calibri" w:hAnsi="Calibri" w:cs="Times New Roman"/>
        </w:rPr>
        <w:t xml:space="preserve"> w układzie KKT </w:t>
      </w:r>
      <w:r w:rsidR="008366B1" w:rsidRPr="0072450B">
        <w:rPr>
          <w:rFonts w:ascii="Calibri" w:eastAsia="Calibri" w:hAnsi="Calibri" w:cs="Times New Roman"/>
        </w:rPr>
        <w:t>przystosowan</w:t>
      </w:r>
      <w:r>
        <w:rPr>
          <w:rFonts w:ascii="Calibri" w:eastAsia="Calibri" w:hAnsi="Calibri" w:cs="Times New Roman"/>
        </w:rPr>
        <w:t>ą</w:t>
      </w:r>
      <w:r w:rsidR="008366B1" w:rsidRPr="0072450B">
        <w:rPr>
          <w:rFonts w:ascii="Calibri" w:eastAsia="Calibri" w:hAnsi="Calibri" w:cs="Times New Roman"/>
        </w:rPr>
        <w:t xml:space="preserve"> do pracy w sieciach SN do 17,5kV</w:t>
      </w:r>
      <w:r w:rsidR="00DC3D99">
        <w:rPr>
          <w:rFonts w:ascii="Calibri" w:eastAsia="Calibri" w:hAnsi="Calibri" w:cs="Times New Roman"/>
        </w:rPr>
        <w:t xml:space="preserve"> </w:t>
      </w:r>
      <w:r w:rsidR="00DC3D99" w:rsidRPr="00DC3D99">
        <w:rPr>
          <w:rFonts w:ascii="Calibri" w:eastAsia="Calibri" w:hAnsi="Calibri" w:cs="Times New Roman"/>
        </w:rPr>
        <w:t xml:space="preserve">o izolacji </w:t>
      </w:r>
      <w:proofErr w:type="spellStart"/>
      <w:r w:rsidR="00DC3D99" w:rsidRPr="00DC3D99">
        <w:rPr>
          <w:rFonts w:ascii="Calibri" w:eastAsia="Calibri" w:hAnsi="Calibri" w:cs="Times New Roman"/>
        </w:rPr>
        <w:t>stałopowietrznej</w:t>
      </w:r>
      <w:proofErr w:type="spellEnd"/>
      <w:r w:rsidR="008366B1" w:rsidRPr="0072450B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przez cały czas użytkowania. Rozdzielnica wykonywana jest jako </w:t>
      </w:r>
      <w:r w:rsidR="009A0ABD">
        <w:rPr>
          <w:rFonts w:ascii="Calibri" w:eastAsia="Calibri" w:hAnsi="Calibri" w:cs="Times New Roman"/>
        </w:rPr>
        <w:t>3</w:t>
      </w:r>
      <w:r w:rsidR="008366B1" w:rsidRPr="0072450B">
        <w:rPr>
          <w:rFonts w:ascii="Calibri" w:eastAsia="Calibri" w:hAnsi="Calibri" w:cs="Times New Roman"/>
        </w:rPr>
        <w:t>-polowa składająca się z pól:</w:t>
      </w:r>
    </w:p>
    <w:p w14:paraId="69AAB94F" w14:textId="4F0D8624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 xml:space="preserve">Pola liniowe typu K nr 1, 2 wyposażone w napęd trójpołożeniowy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rozłącznik próżniowy 630A z napędem </w:t>
      </w:r>
      <w:r w:rsidR="001F5398">
        <w:rPr>
          <w:rFonts w:ascii="Calibri" w:eastAsia="Calibri" w:hAnsi="Calibri" w:cs="Times New Roman"/>
        </w:rPr>
        <w:t>silnikowym</w:t>
      </w:r>
      <w:r w:rsidRPr="0072450B">
        <w:rPr>
          <w:rFonts w:ascii="Calibri" w:eastAsia="Calibri" w:hAnsi="Calibri" w:cs="Times New Roman"/>
        </w:rPr>
        <w:t xml:space="preserve"> 24VDC, wskaźnik napięcia w trzech fazach</w:t>
      </w:r>
      <w:r w:rsidR="00D31E6B">
        <w:rPr>
          <w:rFonts w:ascii="Calibri" w:eastAsia="Calibri" w:hAnsi="Calibri" w:cs="Times New Roman"/>
        </w:rPr>
        <w:t>.</w:t>
      </w:r>
      <w:r w:rsidRPr="0072450B">
        <w:rPr>
          <w:rFonts w:ascii="Calibri" w:eastAsia="Calibri" w:hAnsi="Calibri" w:cs="Times New Roman"/>
        </w:rPr>
        <w:t xml:space="preserve"> </w:t>
      </w:r>
    </w:p>
    <w:p w14:paraId="5593EED4" w14:textId="2BE2E037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 xml:space="preserve">Pole transformatorowe typu T nr </w:t>
      </w:r>
      <w:r w:rsidR="009A0ABD">
        <w:rPr>
          <w:rFonts w:ascii="Calibri" w:eastAsia="Calibri" w:hAnsi="Calibri" w:cs="Times New Roman"/>
        </w:rPr>
        <w:t>3</w:t>
      </w:r>
      <w:r w:rsidRPr="0072450B">
        <w:rPr>
          <w:rFonts w:ascii="Calibri" w:eastAsia="Calibri" w:hAnsi="Calibri" w:cs="Times New Roman"/>
        </w:rPr>
        <w:t xml:space="preserve"> wyposażone w trójpolowy 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wyłącznik próżniowy 200A z napędem </w:t>
      </w:r>
      <w:r w:rsidR="00EA114A">
        <w:rPr>
          <w:rFonts w:ascii="Calibri" w:eastAsia="Calibri" w:hAnsi="Calibri" w:cs="Times New Roman"/>
        </w:rPr>
        <w:t>silnikowym 24VDC</w:t>
      </w:r>
      <w:r w:rsidRPr="0072450B">
        <w:rPr>
          <w:rFonts w:ascii="Calibri" w:eastAsia="Calibri" w:hAnsi="Calibri" w:cs="Times New Roman"/>
        </w:rPr>
        <w:t>, wskaźnik napięcia w trzech fazach, 3 przekładniki prądowe do zabezpieczenia, zabezpieczenie WIC1-2PE.</w:t>
      </w:r>
    </w:p>
    <w:p w14:paraId="41125A14" w14:textId="5F217B02" w:rsidR="00C907B7" w:rsidRDefault="00C907B7" w:rsidP="00C907B7">
      <w:pPr>
        <w:ind w:firstLine="360"/>
      </w:pPr>
      <w:r w:rsidRPr="0072450B">
        <w:t>Połączenie rozdzielnicy SN z transformatorem wykonano kablem typu 3xYHAKXS (1x70 mm</w:t>
      </w:r>
      <w:r w:rsidRPr="0072450B">
        <w:rPr>
          <w:vertAlign w:val="superscript"/>
        </w:rPr>
        <w:t>2</w:t>
      </w:r>
      <w:r w:rsidRPr="0072450B">
        <w:t xml:space="preserve">). </w:t>
      </w:r>
    </w:p>
    <w:p w14:paraId="2FBC44E2" w14:textId="77777777" w:rsidR="001F5398" w:rsidRPr="001F5398" w:rsidRDefault="001F5398" w:rsidP="001F5398">
      <w:pPr>
        <w:ind w:firstLine="360"/>
        <w:rPr>
          <w:b/>
          <w:u w:val="single"/>
        </w:rPr>
      </w:pPr>
      <w:r w:rsidRPr="001F5398">
        <w:rPr>
          <w:b/>
          <w:u w:val="single"/>
        </w:rPr>
        <w:t>Czynności łączeniowe</w:t>
      </w:r>
    </w:p>
    <w:p w14:paraId="64AB7049" w14:textId="77777777" w:rsidR="001F5398" w:rsidRPr="001F5398" w:rsidRDefault="001F5398" w:rsidP="001F5398">
      <w:pPr>
        <w:ind w:firstLine="360"/>
      </w:pPr>
      <w:r w:rsidRPr="001F5398">
        <w:t xml:space="preserve">Osoby wykonujące czynności łączeniowe powinny mieć odpowiednie kwalifikacje zawodowe </w:t>
      </w:r>
      <w:r w:rsidRPr="001F5398">
        <w:br/>
        <w:t>i doświadczenie w obsługiwaniu aparatury wysokiego napięcia. Przy przestawianiu rozłącznika lub uziemnika należy przestrzegać przepisów dotyczących bezpieczeństwa pracy, oraz następujących warunków:</w:t>
      </w:r>
    </w:p>
    <w:p w14:paraId="1FFF86B9" w14:textId="77777777" w:rsidR="001F5398" w:rsidRPr="001F5398" w:rsidRDefault="001F5398" w:rsidP="001F5398">
      <w:pPr>
        <w:numPr>
          <w:ilvl w:val="0"/>
          <w:numId w:val="19"/>
        </w:numPr>
      </w:pPr>
      <w:r w:rsidRPr="001F5398">
        <w:t>rozłącznik można zamknąć tylko gdy uziemnik jest otwarty</w:t>
      </w:r>
    </w:p>
    <w:p w14:paraId="2566A860" w14:textId="6F238C8D" w:rsidR="001F5398" w:rsidRPr="0072450B" w:rsidRDefault="001F5398" w:rsidP="001F5398">
      <w:pPr>
        <w:numPr>
          <w:ilvl w:val="0"/>
          <w:numId w:val="19"/>
        </w:numPr>
      </w:pPr>
      <w:r w:rsidRPr="001F5398">
        <w:lastRenderedPageBreak/>
        <w:t>uziemnik można zamknąć tylko wtedy gdy rozłącznik jest otwarty i uziemiany obwód jest odłączony od napięcia.</w:t>
      </w:r>
    </w:p>
    <w:p w14:paraId="65EEA478" w14:textId="5C0C1B4A" w:rsidR="002F56AD" w:rsidRPr="0072450B" w:rsidRDefault="002F56AD" w:rsidP="002F56AD">
      <w:pPr>
        <w:pStyle w:val="Akapitzlist"/>
        <w:numPr>
          <w:ilvl w:val="0"/>
          <w:numId w:val="16"/>
        </w:numPr>
      </w:pPr>
      <w:bookmarkStart w:id="35" w:name="_Hlk203737283"/>
      <w:r w:rsidRPr="0072450B">
        <w:t xml:space="preserve">Rozdzielnica </w:t>
      </w:r>
      <w:proofErr w:type="spellStart"/>
      <w:r w:rsidRPr="0072450B">
        <w:t>nN</w:t>
      </w:r>
      <w:proofErr w:type="spellEnd"/>
    </w:p>
    <w:p w14:paraId="39235BFE" w14:textId="0048A58D" w:rsidR="001F5398" w:rsidRDefault="00C907B7" w:rsidP="001F5398">
      <w:pPr>
        <w:ind w:firstLine="360"/>
      </w:pPr>
      <w:r w:rsidRPr="0072450B">
        <w:t xml:space="preserve">Konstrukcja rozdzielnicy </w:t>
      </w:r>
      <w:proofErr w:type="spellStart"/>
      <w:r w:rsidRPr="0072450B">
        <w:t>nN</w:t>
      </w:r>
      <w:proofErr w:type="spellEnd"/>
      <w:r w:rsidR="001F5398">
        <w:t xml:space="preserve"> typu RNL</w:t>
      </w:r>
      <w:r w:rsidRPr="0072450B">
        <w:t xml:space="preserve"> wykonana jest z elementów przystosowanych do połączeń poprzez skręcanie. Rozdzielnica </w:t>
      </w:r>
      <w:proofErr w:type="spellStart"/>
      <w:r w:rsidRPr="0072450B">
        <w:t>nN</w:t>
      </w:r>
      <w:proofErr w:type="spellEnd"/>
      <w:r w:rsidRPr="0072450B">
        <w:t xml:space="preserve"> składa się z pola zasilającego, pola agregatowego, </w:t>
      </w:r>
      <w:bookmarkEnd w:id="35"/>
      <w:r w:rsidRPr="0072450B">
        <w:t>pól odpływowych</w:t>
      </w:r>
      <w:r w:rsidR="001F5398">
        <w:t>, przedziału przekładników prądowych,</w:t>
      </w:r>
      <w:r w:rsidRPr="0072450B">
        <w:t xml:space="preserve"> przedziału potrzeb własnych oraz przedziału </w:t>
      </w:r>
      <w:r w:rsidR="001F5398">
        <w:t>z tablic</w:t>
      </w:r>
      <w:r w:rsidR="00671E68">
        <w:t>ą</w:t>
      </w:r>
      <w:r w:rsidR="001F5398">
        <w:t xml:space="preserve"> pomiarową</w:t>
      </w:r>
      <w:r w:rsidRPr="0072450B">
        <w:t>. Pole zasilające wyposażone jest w rozłącznik główny. Pola odpływowe oraz agregatowe wyposażone są rozłączniki listwowe. Konstrukcja umożliwia wymianę</w:t>
      </w:r>
      <w:r>
        <w:t xml:space="preserve"> rozłącznika od przodu rozdzielnicy.</w:t>
      </w:r>
      <w:r w:rsidR="00BD41AC">
        <w:t xml:space="preserve"> Rozłączniki w polach odpływowych wyposażone są w sygnalizację przepalenia wkładek. </w:t>
      </w:r>
      <w:r>
        <w:tab/>
      </w:r>
    </w:p>
    <w:p w14:paraId="3338A982" w14:textId="46294AB2" w:rsidR="00C907B7" w:rsidRDefault="00C907B7" w:rsidP="001F5398">
      <w:pPr>
        <w:ind w:firstLine="360"/>
        <w:rPr>
          <w:rFonts w:eastAsia="Times New Roman" w:cstheme="minorHAnsi"/>
          <w:szCs w:val="20"/>
          <w:lang w:eastAsia="pl-PL"/>
        </w:rPr>
      </w:pPr>
      <w:r w:rsidRPr="00C907B7">
        <w:rPr>
          <w:rFonts w:eastAsia="Times New Roman" w:cstheme="minorHAnsi"/>
          <w:szCs w:val="20"/>
          <w:lang w:eastAsia="pl-PL"/>
        </w:rPr>
        <w:t xml:space="preserve">Połączenie rozdzielnicy </w:t>
      </w:r>
      <w:proofErr w:type="spellStart"/>
      <w:r w:rsidRPr="00C907B7">
        <w:rPr>
          <w:rFonts w:eastAsia="Times New Roman" w:cstheme="minorHAnsi"/>
          <w:szCs w:val="20"/>
          <w:lang w:eastAsia="pl-PL"/>
        </w:rPr>
        <w:t>nN</w:t>
      </w:r>
      <w:proofErr w:type="spellEnd"/>
      <w:r w:rsidRPr="00C907B7">
        <w:rPr>
          <w:rFonts w:eastAsia="Times New Roman" w:cstheme="minorHAnsi"/>
          <w:szCs w:val="20"/>
          <w:lang w:eastAsia="pl-PL"/>
        </w:rPr>
        <w:t xml:space="preserve"> z transformatorem wykonano kablem:</w:t>
      </w:r>
      <w:r>
        <w:rPr>
          <w:rFonts w:eastAsia="Times New Roman" w:cstheme="minorHAnsi"/>
          <w:szCs w:val="20"/>
          <w:lang w:eastAsia="pl-PL"/>
        </w:rPr>
        <w:t xml:space="preserve"> </w:t>
      </w:r>
    </w:p>
    <w:p w14:paraId="3F357720" w14:textId="40A2BC08" w:rsidR="002F56AD" w:rsidRDefault="00C907B7" w:rsidP="00E55C39">
      <w:pPr>
        <w:rPr>
          <w:rFonts w:eastAsia="Times New Roman" w:cstheme="minorHAnsi"/>
          <w:szCs w:val="20"/>
          <w:vertAlign w:val="superscript"/>
          <w:lang w:val="en-US" w:eastAsia="pl-PL"/>
        </w:rPr>
      </w:pPr>
      <w:r w:rsidRPr="00C907B7">
        <w:rPr>
          <w:rFonts w:eastAsia="Times New Roman" w:cstheme="minorHAnsi"/>
          <w:szCs w:val="20"/>
          <w:lang w:val="en-US" w:eastAsia="pl-PL"/>
        </w:rPr>
        <w:t xml:space="preserve">L1, L2, L3, N (4 x </w:t>
      </w:r>
      <w:r w:rsidR="00DB0ADF">
        <w:rPr>
          <w:rFonts w:eastAsia="Times New Roman" w:cstheme="minorHAnsi"/>
          <w:szCs w:val="20"/>
          <w:lang w:val="en-US" w:eastAsia="pl-PL"/>
        </w:rPr>
        <w:t>2</w:t>
      </w:r>
      <w:r w:rsidRPr="00C907B7">
        <w:rPr>
          <w:rFonts w:eastAsia="Times New Roman" w:cstheme="minorHAnsi"/>
          <w:szCs w:val="20"/>
          <w:lang w:val="en-US" w:eastAsia="pl-PL"/>
        </w:rPr>
        <w:t>x YKXS 1x240 mm2).</w:t>
      </w:r>
      <w:r w:rsidRPr="00C907B7">
        <w:rPr>
          <w:rFonts w:eastAsia="Times New Roman" w:cstheme="minorHAnsi"/>
          <w:szCs w:val="20"/>
          <w:vertAlign w:val="superscript"/>
          <w:lang w:val="en-US" w:eastAsia="pl-PL"/>
        </w:rPr>
        <w:t xml:space="preserve"> </w:t>
      </w:r>
    </w:p>
    <w:p w14:paraId="47CC18F2" w14:textId="75BD1C77" w:rsidR="00BD41AC" w:rsidRPr="00BD41AC" w:rsidRDefault="00BD41AC" w:rsidP="00BD41AC">
      <w:pPr>
        <w:numPr>
          <w:ilvl w:val="0"/>
          <w:numId w:val="16"/>
        </w:numPr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t xml:space="preserve">Szafka </w:t>
      </w:r>
      <w:r w:rsidR="00D31E6B">
        <w:rPr>
          <w:rFonts w:eastAsia="Times New Roman" w:cstheme="minorHAnsi"/>
          <w:szCs w:val="20"/>
          <w:lang w:eastAsia="pl-PL"/>
        </w:rPr>
        <w:t>przyłączeniowa</w:t>
      </w:r>
    </w:p>
    <w:p w14:paraId="027FE099" w14:textId="77777777" w:rsidR="00D31E6B" w:rsidRDefault="00D31E6B" w:rsidP="00D31E6B">
      <w:pPr>
        <w:ind w:firstLine="360"/>
        <w:rPr>
          <w:rFonts w:eastAsia="Times New Roman" w:cstheme="minorHAnsi"/>
          <w:szCs w:val="20"/>
          <w:lang w:eastAsia="pl-PL"/>
        </w:rPr>
      </w:pPr>
      <w:bookmarkStart w:id="36" w:name="_Toc153954104"/>
      <w:r>
        <w:rPr>
          <w:rFonts w:eastAsia="Times New Roman" w:cstheme="minorHAnsi"/>
          <w:szCs w:val="20"/>
          <w:lang w:eastAsia="pl-PL"/>
        </w:rPr>
        <w:t xml:space="preserve">Szafka przyłączeniowa ma konstrukcję naścienną. Znajdują się w niej listwy zaciskowe przygotowane w celu wyprowadzenia sygnałów z zamontowanych w stacji urządzeń do szafki telemechaniki. </w:t>
      </w:r>
    </w:p>
    <w:p w14:paraId="2D3F5859" w14:textId="3F84C8C3" w:rsidR="004C5086" w:rsidRPr="0072450B" w:rsidRDefault="005C1DD6" w:rsidP="004C5086">
      <w:pPr>
        <w:pStyle w:val="Nagwek2"/>
      </w:pPr>
      <w:r w:rsidRPr="0072450B">
        <w:t>Dane znamionowe stacji</w:t>
      </w:r>
      <w:r w:rsidR="00DE3FDC" w:rsidRPr="0072450B">
        <w:t xml:space="preserve"> transformatorowa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33F2A782" w14:textId="77777777" w:rsidTr="00D93EA6">
        <w:tc>
          <w:tcPr>
            <w:tcW w:w="3823" w:type="dxa"/>
          </w:tcPr>
          <w:p w14:paraId="2A10A1F3" w14:textId="3A1EEBB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znamionowa stacji</w:t>
            </w:r>
          </w:p>
        </w:tc>
        <w:tc>
          <w:tcPr>
            <w:tcW w:w="5237" w:type="dxa"/>
          </w:tcPr>
          <w:p w14:paraId="5B219F8C" w14:textId="1DC8D586" w:rsidR="000B2833" w:rsidRPr="00CC0495" w:rsidRDefault="005B2B70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</w:t>
            </w:r>
            <w:r w:rsidR="00D93EA6">
              <w:rPr>
                <w:lang w:eastAsia="pl-PL"/>
              </w:rPr>
              <w:t>0kVA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7B4D2FBE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  <w:r w:rsidR="001F5398">
              <w:rPr>
                <w:lang w:eastAsia="pl-PL"/>
              </w:rPr>
              <w:t xml:space="preserve"> i pól liniowych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1F5398" w:rsidRPr="00CC0495" w14:paraId="364234D8" w14:textId="77777777" w:rsidTr="00D93EA6">
        <w:tc>
          <w:tcPr>
            <w:tcW w:w="3823" w:type="dxa"/>
          </w:tcPr>
          <w:p w14:paraId="495DA19D" w14:textId="7DF54BA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pola transformatorowego</w:t>
            </w:r>
          </w:p>
        </w:tc>
        <w:tc>
          <w:tcPr>
            <w:tcW w:w="5237" w:type="dxa"/>
          </w:tcPr>
          <w:p w14:paraId="280DD8C8" w14:textId="06E8E45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200A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Stopień ochrony – od strony obsługi</w:t>
            </w:r>
          </w:p>
        </w:tc>
        <w:tc>
          <w:tcPr>
            <w:tcW w:w="5237" w:type="dxa"/>
          </w:tcPr>
          <w:p w14:paraId="7949A63A" w14:textId="3FBC02BA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0B2833" w:rsidRPr="00CC0495" w14:paraId="0111FF73" w14:textId="77777777" w:rsidTr="001A17AE">
        <w:tc>
          <w:tcPr>
            <w:tcW w:w="9060" w:type="dxa"/>
            <w:gridSpan w:val="2"/>
          </w:tcPr>
          <w:p w14:paraId="7242A071" w14:textId="13956E93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 xml:space="preserve">Dane techniczne dla strony </w:t>
            </w:r>
            <w:proofErr w:type="spellStart"/>
            <w:r w:rsidRPr="000B2833">
              <w:rPr>
                <w:b/>
                <w:bCs/>
                <w:lang w:eastAsia="pl-PL"/>
              </w:rPr>
              <w:t>nN</w:t>
            </w:r>
            <w:proofErr w:type="spellEnd"/>
          </w:p>
        </w:tc>
      </w:tr>
      <w:tr w:rsidR="000B2833" w:rsidRPr="00CC0495" w14:paraId="12F5B73E" w14:textId="77777777" w:rsidTr="00D93EA6">
        <w:tc>
          <w:tcPr>
            <w:tcW w:w="3823" w:type="dxa"/>
          </w:tcPr>
          <w:p w14:paraId="429DE7DF" w14:textId="7F7186A7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3ED52B95" w14:textId="33EEC89D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420V</w:t>
            </w:r>
          </w:p>
        </w:tc>
      </w:tr>
      <w:tr w:rsidR="000B2833" w:rsidRPr="00CC0495" w14:paraId="206F75A0" w14:textId="77777777" w:rsidTr="00D93EA6">
        <w:tc>
          <w:tcPr>
            <w:tcW w:w="3823" w:type="dxa"/>
          </w:tcPr>
          <w:p w14:paraId="111121B8" w14:textId="3643D4E8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 izolacji</w:t>
            </w:r>
          </w:p>
        </w:tc>
        <w:tc>
          <w:tcPr>
            <w:tcW w:w="5237" w:type="dxa"/>
          </w:tcPr>
          <w:p w14:paraId="59475407" w14:textId="0CAAC84F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690V</w:t>
            </w:r>
          </w:p>
        </w:tc>
      </w:tr>
      <w:tr w:rsidR="00DB3904" w:rsidRPr="00CC0495" w14:paraId="07FBEFC2" w14:textId="77777777" w:rsidTr="00D93EA6">
        <w:tc>
          <w:tcPr>
            <w:tcW w:w="3823" w:type="dxa"/>
          </w:tcPr>
          <w:p w14:paraId="5348FC97" w14:textId="1CDAECF8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ciągły szyn</w:t>
            </w:r>
          </w:p>
        </w:tc>
        <w:tc>
          <w:tcPr>
            <w:tcW w:w="5237" w:type="dxa"/>
          </w:tcPr>
          <w:p w14:paraId="320F1741" w14:textId="3FB81426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1250A</w:t>
            </w:r>
          </w:p>
        </w:tc>
      </w:tr>
      <w:tr w:rsidR="00DB3904" w:rsidRPr="00CC0495" w14:paraId="581F31C3" w14:textId="77777777" w:rsidTr="00D93EA6">
        <w:tc>
          <w:tcPr>
            <w:tcW w:w="3823" w:type="dxa"/>
          </w:tcPr>
          <w:p w14:paraId="22645091" w14:textId="4931380F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obwodu głównego</w:t>
            </w:r>
          </w:p>
        </w:tc>
        <w:tc>
          <w:tcPr>
            <w:tcW w:w="5237" w:type="dxa"/>
          </w:tcPr>
          <w:p w14:paraId="7D73A21D" w14:textId="2F041124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 w:rsidR="00550F2F">
              <w:rPr>
                <w:lang w:eastAsia="pl-PL"/>
              </w:rPr>
              <w:t>5</w:t>
            </w:r>
            <w:r>
              <w:rPr>
                <w:lang w:eastAsia="pl-PL"/>
              </w:rPr>
              <w:t>kA</w:t>
            </w:r>
          </w:p>
        </w:tc>
      </w:tr>
      <w:tr w:rsidR="00DB3904" w:rsidRPr="00CC0495" w14:paraId="35070E66" w14:textId="77777777" w:rsidTr="00D93EA6">
        <w:tc>
          <w:tcPr>
            <w:tcW w:w="3823" w:type="dxa"/>
          </w:tcPr>
          <w:p w14:paraId="4DE0A270" w14:textId="45F5F6A5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obwodu głównego</w:t>
            </w:r>
          </w:p>
        </w:tc>
        <w:tc>
          <w:tcPr>
            <w:tcW w:w="5237" w:type="dxa"/>
          </w:tcPr>
          <w:p w14:paraId="3DC4769C" w14:textId="34E94F0E" w:rsidR="00DB3904" w:rsidRDefault="00550F2F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56</w:t>
            </w:r>
            <w:r w:rsidR="00DB3904">
              <w:rPr>
                <w:lang w:eastAsia="pl-PL"/>
              </w:rPr>
              <w:t>kA</w:t>
            </w:r>
          </w:p>
        </w:tc>
      </w:tr>
      <w:tr w:rsidR="00DB3904" w:rsidRPr="00CC0495" w14:paraId="690A91E9" w14:textId="77777777" w:rsidTr="00D93EA6">
        <w:tc>
          <w:tcPr>
            <w:tcW w:w="3823" w:type="dxa"/>
          </w:tcPr>
          <w:p w14:paraId="0531C2CA" w14:textId="7C0A224B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610A73D5" w14:textId="37287CB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IP2X</w:t>
            </w:r>
          </w:p>
        </w:tc>
      </w:tr>
      <w:tr w:rsidR="00262732" w:rsidRPr="00CC0495" w14:paraId="5F84C1BC" w14:textId="77777777" w:rsidTr="001A17AE">
        <w:tc>
          <w:tcPr>
            <w:tcW w:w="9060" w:type="dxa"/>
            <w:gridSpan w:val="2"/>
          </w:tcPr>
          <w:p w14:paraId="7B1B4075" w14:textId="4A563674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>Transformator</w:t>
            </w:r>
          </w:p>
        </w:tc>
      </w:tr>
      <w:tr w:rsidR="00262732" w:rsidRPr="00CC0495" w14:paraId="4F86AD98" w14:textId="77777777" w:rsidTr="00D93EA6">
        <w:tc>
          <w:tcPr>
            <w:tcW w:w="3823" w:type="dxa"/>
          </w:tcPr>
          <w:p w14:paraId="60B52FA5" w14:textId="737AC54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Typ transformatora</w:t>
            </w:r>
          </w:p>
        </w:tc>
        <w:tc>
          <w:tcPr>
            <w:tcW w:w="5237" w:type="dxa"/>
          </w:tcPr>
          <w:p w14:paraId="21F1AD00" w14:textId="2B566A6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olejowy, hermetyczny</w:t>
            </w:r>
          </w:p>
        </w:tc>
      </w:tr>
      <w:tr w:rsidR="00262732" w:rsidRPr="00CC0495" w14:paraId="2FD7887D" w14:textId="77777777" w:rsidTr="00D93EA6">
        <w:tc>
          <w:tcPr>
            <w:tcW w:w="3823" w:type="dxa"/>
          </w:tcPr>
          <w:p w14:paraId="33DDC3AF" w14:textId="28FF2CB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transformatora</w:t>
            </w:r>
          </w:p>
        </w:tc>
        <w:tc>
          <w:tcPr>
            <w:tcW w:w="5237" w:type="dxa"/>
          </w:tcPr>
          <w:p w14:paraId="5DA8CD44" w14:textId="37B8EC60" w:rsidR="00262732" w:rsidRDefault="002B5DBF" w:rsidP="00DB3904">
            <w:pPr>
              <w:spacing w:line="276" w:lineRule="auto"/>
              <w:rPr>
                <w:lang w:eastAsia="pl-PL"/>
              </w:rPr>
            </w:pPr>
            <w:r w:rsidRPr="007F5967">
              <w:rPr>
                <w:rFonts w:cs="Times New Roman"/>
                <w:highlight w:val="green"/>
              </w:rPr>
              <w:t>………</w:t>
            </w:r>
            <w:r w:rsidR="00262732">
              <w:rPr>
                <w:lang w:eastAsia="pl-PL"/>
              </w:rPr>
              <w:t>kVA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581B6DE8" w:rsidR="00262732" w:rsidRDefault="005820B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66760D44" w14:textId="58ECCF90" w:rsidR="00554217" w:rsidRPr="0072450B" w:rsidRDefault="00554217" w:rsidP="006C0664">
      <w:pPr>
        <w:pStyle w:val="Nagwek2"/>
      </w:pPr>
      <w:bookmarkStart w:id="37" w:name="_Toc153954105"/>
      <w:r w:rsidRPr="0072450B">
        <w:t>Pomiar energii</w:t>
      </w:r>
      <w:bookmarkEnd w:id="37"/>
    </w:p>
    <w:p w14:paraId="6BA9A6EF" w14:textId="7DC35FC0" w:rsidR="00554217" w:rsidRDefault="008A480C" w:rsidP="008A480C">
      <w:pPr>
        <w:ind w:firstLine="576"/>
      </w:pPr>
      <w:r>
        <w:t>Szafka pomiarowa jest zintegrowana z rozdzielnicą niskiego napięcia. Pomiar jest realizowany po stronie niskiego napięcia (półpośredni). Układ wyposażony jest w przekładniki prądowe znajdujące się pomiędzy rozłącznikiem agregatowym a rozłącznikami odpływowymi. Obwody wtórne prądowe oraz bezpośrednie obwody napięciowe doprowadzone są do licznika za pośrednictwem listwy pomiarowej</w:t>
      </w:r>
      <w:r w:rsidR="005A4517">
        <w:t>.</w:t>
      </w:r>
    </w:p>
    <w:p w14:paraId="117F6057" w14:textId="67A0B236" w:rsidR="0066625D" w:rsidRDefault="0066625D" w:rsidP="0066625D">
      <w:pPr>
        <w:pStyle w:val="Nagwek2"/>
      </w:pPr>
      <w:bookmarkStart w:id="38" w:name="_Toc153954106"/>
      <w:r>
        <w:t>Uziemienie stacji</w:t>
      </w:r>
      <w:bookmarkEnd w:id="38"/>
    </w:p>
    <w:p w14:paraId="5E9F9417" w14:textId="11ED2761" w:rsidR="0066625D" w:rsidRPr="00554217" w:rsidRDefault="000D1EDA" w:rsidP="00550F2F">
      <w:pPr>
        <w:ind w:firstLine="576"/>
      </w:pPr>
      <w:r>
        <w:t>Uziemienie ochronne projektowanej stacji transformatorowej będzie podłączone do uziomu otokowego. Wszystkie elementy konstrukcji i wyposażenia podlegają uziemieniu ochronnemu w fazie prefabrykacji stacji. Wymagana wartość uziemienia zgodnie z załączonymi obliczeniami</w:t>
      </w:r>
      <w:r w:rsidR="00085104">
        <w:t xml:space="preserve"> w pkt. </w:t>
      </w:r>
      <w:r w:rsidR="00DB3CF9">
        <w:t>4.6</w:t>
      </w:r>
      <w:r>
        <w:t xml:space="preserve">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</w:t>
      </w:r>
      <w:r w:rsidR="0046552A">
        <w:t>1</w:t>
      </w:r>
      <w:r w:rsidR="00DB3CF9">
        <w:t xml:space="preserve"> </w:t>
      </w:r>
      <w:r>
        <w:t>m od fundamentu stacji. Bednarkę uziemienia ochronnego z uziomem otokowym łączyć przez spawanie.</w:t>
      </w:r>
    </w:p>
    <w:p w14:paraId="40A91E4D" w14:textId="023EE20A" w:rsidR="00CB6DAA" w:rsidRDefault="00CB6DAA" w:rsidP="00CB6DAA">
      <w:pPr>
        <w:pStyle w:val="Nagwek2"/>
      </w:pPr>
      <w:bookmarkStart w:id="39" w:name="_Toc153954107"/>
      <w:r>
        <w:lastRenderedPageBreak/>
        <w:t>Ochrona przeciwporażeniowa</w:t>
      </w:r>
      <w:bookmarkEnd w:id="39"/>
    </w:p>
    <w:p w14:paraId="0FEE3663" w14:textId="3B3832D6" w:rsidR="00CB6DAA" w:rsidRPr="00554217" w:rsidRDefault="00BD0E77" w:rsidP="00550F2F">
      <w:pPr>
        <w:ind w:firstLine="576"/>
      </w:pPr>
      <w:r w:rsidRPr="00BD0E77">
        <w:t xml:space="preserve">Ochronę przeciwporażeniową stacji po stronie SN stanowi uziemienie ochronne, a po stronie </w:t>
      </w:r>
      <w:proofErr w:type="spellStart"/>
      <w:r w:rsidRPr="00BD0E77">
        <w:t>nN</w:t>
      </w:r>
      <w:proofErr w:type="spellEnd"/>
      <w:r w:rsidRPr="00BD0E77">
        <w:t xml:space="preserve"> samoczynne wyłączenie zasilania w układzie TN-C. W stacji 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40" w:name="_Ref65578362"/>
      <w:bookmarkStart w:id="41" w:name="_Toc153954108"/>
      <w:r w:rsidRPr="0076637E">
        <w:t>Obliczenia techniczne</w:t>
      </w:r>
      <w:bookmarkEnd w:id="40"/>
      <w:bookmarkEnd w:id="41"/>
    </w:p>
    <w:p w14:paraId="486DA890" w14:textId="6D87C993" w:rsidR="00337C70" w:rsidRDefault="0018432A" w:rsidP="00662863">
      <w:r w:rsidRPr="0018432A">
        <w:rPr>
          <w:highlight w:val="green"/>
        </w:rPr>
        <w:t>…</w:t>
      </w:r>
    </w:p>
    <w:p w14:paraId="4AA02AA6" w14:textId="7AF9C25E" w:rsidR="00C21408" w:rsidRPr="00222CBD" w:rsidRDefault="00C21408" w:rsidP="00C21408">
      <w:pPr>
        <w:pStyle w:val="Nagwek1"/>
      </w:pPr>
      <w:bookmarkStart w:id="42" w:name="_Toc153954109"/>
      <w:r w:rsidRPr="00222CBD">
        <w:t>Zestawienie materiałów głównych</w:t>
      </w:r>
      <w:bookmarkEnd w:id="42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682824" w:rsidRPr="00222CBD" w14:paraId="66A40989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 w:rsidRPr="00222CBD">
              <w:rPr>
                <w:szCs w:val="24"/>
                <w:u w:val="single"/>
              </w:rPr>
              <w:t>Stacja transformatorowa</w:t>
            </w:r>
          </w:p>
        </w:tc>
      </w:tr>
      <w:tr w:rsidR="00682824" w:rsidRPr="00222CBD" w14:paraId="5ED3254A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28F23D7C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Kompletna stacja</w:t>
            </w:r>
            <w:r w:rsidR="00D123DF"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 xml:space="preserve">prefabrykowana </w:t>
            </w:r>
            <w:r w:rsidRPr="0072450B">
              <w:rPr>
                <w:szCs w:val="24"/>
              </w:rPr>
              <w:t xml:space="preserve">transformatorowa  </w:t>
            </w:r>
            <w:r w:rsidR="009D58F9" w:rsidRPr="0072450B">
              <w:rPr>
                <w:szCs w:val="24"/>
              </w:rPr>
              <w:t xml:space="preserve">typu </w:t>
            </w:r>
            <w:r w:rsidR="00FC6B5A" w:rsidRPr="0072450B">
              <w:rPr>
                <w:szCs w:val="24"/>
              </w:rPr>
              <w:t>STLmb</w:t>
            </w:r>
            <w:r w:rsidR="001B56CE" w:rsidRPr="0072450B">
              <w:rPr>
                <w:szCs w:val="24"/>
              </w:rPr>
              <w:t>-3,6</w:t>
            </w:r>
            <w:r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>wyposażona w</w:t>
            </w:r>
            <w:r w:rsidRPr="0072450B">
              <w:rPr>
                <w:szCs w:val="24"/>
              </w:rPr>
              <w:t>:</w:t>
            </w:r>
          </w:p>
          <w:p w14:paraId="2C5613AD" w14:textId="3B924491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SN</w:t>
            </w:r>
            <w:r w:rsidR="00906896" w:rsidRPr="0072450B">
              <w:rPr>
                <w:szCs w:val="24"/>
              </w:rPr>
              <w:t>,</w:t>
            </w:r>
          </w:p>
          <w:p w14:paraId="3F126F14" w14:textId="518377A8" w:rsidR="00682824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</w:t>
            </w:r>
            <w:proofErr w:type="spellStart"/>
            <w:r w:rsidRPr="0072450B">
              <w:rPr>
                <w:szCs w:val="24"/>
              </w:rPr>
              <w:t>nN</w:t>
            </w:r>
            <w:proofErr w:type="spellEnd"/>
            <w:r w:rsidR="00983756" w:rsidRPr="0072450B">
              <w:rPr>
                <w:szCs w:val="24"/>
              </w:rPr>
              <w:t xml:space="preserve"> z </w:t>
            </w:r>
            <w:r w:rsidRPr="0072450B">
              <w:rPr>
                <w:szCs w:val="24"/>
              </w:rPr>
              <w:t>szafk</w:t>
            </w:r>
            <w:r w:rsidR="00983756" w:rsidRPr="0072450B">
              <w:rPr>
                <w:szCs w:val="24"/>
              </w:rPr>
              <w:t xml:space="preserve">ą </w:t>
            </w:r>
            <w:r w:rsidRPr="0072450B">
              <w:rPr>
                <w:szCs w:val="24"/>
              </w:rPr>
              <w:t>pomiarow</w:t>
            </w:r>
            <w:r w:rsidR="00983756" w:rsidRPr="0072450B">
              <w:rPr>
                <w:szCs w:val="24"/>
              </w:rPr>
              <w:t>ą</w:t>
            </w:r>
            <w:r w:rsidR="00906896" w:rsidRPr="0072450B">
              <w:rPr>
                <w:szCs w:val="24"/>
              </w:rPr>
              <w:t>,</w:t>
            </w:r>
          </w:p>
          <w:p w14:paraId="229D073B" w14:textId="5FC3A02C" w:rsidR="001F5398" w:rsidRPr="0072450B" w:rsidRDefault="001F5398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723926">
              <w:rPr>
                <w:szCs w:val="24"/>
              </w:rPr>
              <w:t>szafk</w:t>
            </w:r>
            <w:r w:rsidR="00E907D1">
              <w:rPr>
                <w:szCs w:val="24"/>
              </w:rPr>
              <w:t>ę</w:t>
            </w:r>
            <w:r w:rsidR="00723926">
              <w:rPr>
                <w:szCs w:val="24"/>
              </w:rPr>
              <w:t xml:space="preserve"> </w:t>
            </w:r>
            <w:r w:rsidR="00D31E6B">
              <w:rPr>
                <w:szCs w:val="24"/>
              </w:rPr>
              <w:t>przyłączeniową</w:t>
            </w:r>
            <w:r w:rsidR="00723926">
              <w:rPr>
                <w:szCs w:val="24"/>
              </w:rPr>
              <w:t>,</w:t>
            </w:r>
          </w:p>
          <w:p w14:paraId="17FD4D54" w14:textId="755D5506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 xml:space="preserve">- transformator </w:t>
            </w:r>
            <w:r w:rsidR="00983756" w:rsidRPr="0072450B">
              <w:rPr>
                <w:szCs w:val="24"/>
              </w:rPr>
              <w:t>olejowy</w:t>
            </w:r>
            <w:r w:rsidR="00906896" w:rsidRPr="0072450B">
              <w:rPr>
                <w:szCs w:val="24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</w:t>
            </w:r>
            <w:proofErr w:type="spellEnd"/>
            <w:r w:rsidR="00682824"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1F278303" w14:textId="4418F434" w:rsidR="00285088" w:rsidRDefault="00285088" w:rsidP="0050312B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4E0674FA" w14:textId="77777777" w:rsidR="00683C73" w:rsidRDefault="00683C73" w:rsidP="0050312B">
      <w:pPr>
        <w:spacing w:line="276" w:lineRule="auto"/>
        <w:rPr>
          <w:rFonts w:cs="Arial"/>
        </w:rPr>
      </w:pPr>
    </w:p>
    <w:p w14:paraId="05C6174C" w14:textId="77777777" w:rsidR="00683C73" w:rsidRDefault="00683C73" w:rsidP="0050312B">
      <w:pPr>
        <w:spacing w:line="276" w:lineRule="auto"/>
        <w:rPr>
          <w:rFonts w:cs="Arial"/>
        </w:rPr>
      </w:pPr>
    </w:p>
    <w:p w14:paraId="759E1498" w14:textId="77777777" w:rsidR="00683C73" w:rsidRDefault="00683C73" w:rsidP="0050312B">
      <w:pPr>
        <w:spacing w:line="276" w:lineRule="auto"/>
        <w:rPr>
          <w:rFonts w:cs="Arial"/>
        </w:rPr>
      </w:pPr>
    </w:p>
    <w:p w14:paraId="3EFB51D4" w14:textId="77777777" w:rsidR="00683C73" w:rsidRDefault="00683C73" w:rsidP="0050312B">
      <w:pPr>
        <w:spacing w:line="276" w:lineRule="auto"/>
        <w:rPr>
          <w:rFonts w:cs="Arial"/>
        </w:rPr>
      </w:pPr>
    </w:p>
    <w:p w14:paraId="06EE029F" w14:textId="77777777" w:rsidR="00683C73" w:rsidRDefault="00683C73" w:rsidP="0050312B">
      <w:pPr>
        <w:spacing w:line="276" w:lineRule="auto"/>
        <w:rPr>
          <w:rFonts w:cs="Arial"/>
        </w:rPr>
      </w:pPr>
    </w:p>
    <w:p w14:paraId="7258D9E6" w14:textId="77777777" w:rsidR="00683C73" w:rsidRDefault="00683C73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3" w:name="_Toc153954110"/>
      <w:r>
        <w:lastRenderedPageBreak/>
        <w:t>C</w:t>
      </w:r>
      <w:r w:rsidR="00AB026B" w:rsidRPr="00AB026B">
        <w:t>zęść rysunkowa</w:t>
      </w:r>
      <w:bookmarkEnd w:id="43"/>
    </w:p>
    <w:p w14:paraId="3F2DACCB" w14:textId="77777777" w:rsidR="00CA451D" w:rsidRDefault="00CA451D" w:rsidP="00CA451D">
      <w:pPr>
        <w:ind w:left="360"/>
      </w:pPr>
    </w:p>
    <w:p w14:paraId="42C8C97D" w14:textId="0FF68BA1" w:rsidR="00DB0ADF" w:rsidRPr="0072450B" w:rsidRDefault="00C27F4E" w:rsidP="008A44A8">
      <w:pPr>
        <w:pStyle w:val="Akapitzlist"/>
        <w:numPr>
          <w:ilvl w:val="0"/>
          <w:numId w:val="8"/>
        </w:numPr>
      </w:pPr>
      <w:r>
        <w:t>Elewacje stacji transformatorowej</w:t>
      </w:r>
    </w:p>
    <w:p w14:paraId="1D396A56" w14:textId="49FE7B30" w:rsidR="008A44A8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Widok z góry – rozmieszczenie urządzeń w stacji transformatorowej</w:t>
      </w:r>
    </w:p>
    <w:p w14:paraId="55A5DF41" w14:textId="77777777" w:rsidR="008A44A8" w:rsidRPr="0072450B" w:rsidRDefault="008A44A8" w:rsidP="008A44A8">
      <w:pPr>
        <w:pStyle w:val="Akapitzlist"/>
        <w:numPr>
          <w:ilvl w:val="0"/>
          <w:numId w:val="8"/>
        </w:numPr>
      </w:pPr>
      <w:r w:rsidRPr="0072450B">
        <w:t>Posadowienie stacji transformatorowej</w:t>
      </w:r>
    </w:p>
    <w:p w14:paraId="55FBB334" w14:textId="55001CD7" w:rsidR="008A44A8" w:rsidRDefault="008A44A8" w:rsidP="008A44A8">
      <w:pPr>
        <w:pStyle w:val="Akapitzlist"/>
        <w:numPr>
          <w:ilvl w:val="0"/>
          <w:numId w:val="8"/>
        </w:numPr>
      </w:pPr>
      <w:r w:rsidRPr="0072450B">
        <w:t>Uziemienie stacji transformatorowej</w:t>
      </w:r>
    </w:p>
    <w:p w14:paraId="3016CAEA" w14:textId="5257E533" w:rsidR="00C27F4E" w:rsidRPr="0072450B" w:rsidRDefault="00C27F4E" w:rsidP="008A44A8">
      <w:pPr>
        <w:pStyle w:val="Akapitzlist"/>
        <w:numPr>
          <w:ilvl w:val="0"/>
          <w:numId w:val="8"/>
        </w:numPr>
      </w:pPr>
      <w:r>
        <w:t>Schemat ideowy stacji transformatorowej</w:t>
      </w:r>
    </w:p>
    <w:p w14:paraId="04DDC1DD" w14:textId="6F932B99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SN typu </w:t>
      </w:r>
      <w:proofErr w:type="spellStart"/>
      <w:r w:rsidR="00E439A7" w:rsidRPr="0072450B">
        <w:t>Xiria</w:t>
      </w:r>
      <w:proofErr w:type="spellEnd"/>
      <w:r w:rsidR="00E439A7" w:rsidRPr="0072450B">
        <w:t xml:space="preserve"> / </w:t>
      </w:r>
      <w:proofErr w:type="spellStart"/>
      <w:r w:rsidR="00E439A7" w:rsidRPr="0072450B">
        <w:t>Xiria-xGear</w:t>
      </w:r>
      <w:proofErr w:type="spellEnd"/>
    </w:p>
    <w:p w14:paraId="5377681A" w14:textId="5EFD36D9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</w:t>
      </w:r>
      <w:proofErr w:type="spellStart"/>
      <w:r w:rsidRPr="0072450B">
        <w:t>nN</w:t>
      </w:r>
      <w:proofErr w:type="spellEnd"/>
      <w:r w:rsidRPr="0072450B">
        <w:t xml:space="preserve"> typu RNL</w:t>
      </w:r>
      <w:r w:rsidR="00723926">
        <w:t xml:space="preserve"> oraz </w:t>
      </w:r>
      <w:r w:rsidR="00D31E6B">
        <w:t>szafka przyłączeniowa</w:t>
      </w:r>
    </w:p>
    <w:p w14:paraId="1A24D8E4" w14:textId="160E6AAB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Schemat układu pomiarowego</w:t>
      </w:r>
    </w:p>
    <w:p w14:paraId="275A9E24" w14:textId="707ABF83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Widok </w:t>
      </w:r>
      <w:r w:rsidR="00FC6B5A" w:rsidRPr="0072450B">
        <w:t>z góry – plan instalacji oświetlenia i gniazd wtykowych</w:t>
      </w:r>
    </w:p>
    <w:p w14:paraId="3FD985F3" w14:textId="00E691B8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Widok podłączenia kabli SN i </w:t>
      </w:r>
      <w:proofErr w:type="spellStart"/>
      <w:r w:rsidRPr="0072450B">
        <w:t>nN</w:t>
      </w:r>
      <w:proofErr w:type="spellEnd"/>
      <w:r w:rsidR="00246FE3">
        <w:t xml:space="preserve"> oraz rożków uziemiających na transformatorze</w:t>
      </w:r>
    </w:p>
    <w:p w14:paraId="5AAB250D" w14:textId="2E3E6388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Uszczelnienie </w:t>
      </w:r>
      <w:proofErr w:type="spellStart"/>
      <w:r w:rsidRPr="0072450B">
        <w:t>doprowadze</w:t>
      </w:r>
      <w:r w:rsidR="00314A39" w:rsidRPr="0072450B">
        <w:t>ń</w:t>
      </w:r>
      <w:proofErr w:type="spellEnd"/>
      <w:r w:rsidRPr="0072450B">
        <w:t xml:space="preserve"> kablowych</w:t>
      </w:r>
    </w:p>
    <w:p w14:paraId="07623AB4" w14:textId="2F41263F" w:rsidR="009C2232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Fundament stacji transformatorowej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63986" w14:textId="77777777" w:rsidR="00CD48DF" w:rsidRDefault="00CD48DF" w:rsidP="00244B4D">
      <w:pPr>
        <w:spacing w:after="0" w:line="240" w:lineRule="auto"/>
      </w:pPr>
      <w:r>
        <w:separator/>
      </w:r>
    </w:p>
  </w:endnote>
  <w:endnote w:type="continuationSeparator" w:id="0">
    <w:p w14:paraId="3F2A279D" w14:textId="77777777" w:rsidR="00CD48DF" w:rsidRDefault="00CD48DF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2611DE5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FC1CB2">
      <w:rPr>
        <w:b/>
        <w:bCs/>
        <w:sz w:val="18"/>
        <w:szCs w:val="18"/>
      </w:rPr>
      <w:t>Sierpień</w:t>
    </w:r>
    <w:r w:rsidR="00EA114A">
      <w:rPr>
        <w:b/>
        <w:bCs/>
        <w:sz w:val="18"/>
        <w:szCs w:val="18"/>
      </w:rPr>
      <w:t xml:space="preserve"> </w:t>
    </w:r>
    <w:r w:rsidR="00C468C9" w:rsidRPr="00CF02AC">
      <w:rPr>
        <w:b/>
        <w:bCs/>
        <w:sz w:val="18"/>
        <w:szCs w:val="18"/>
      </w:rPr>
      <w:t>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F6B22" w14:textId="77777777" w:rsidR="00CD48DF" w:rsidRDefault="00CD48DF" w:rsidP="00244B4D">
      <w:pPr>
        <w:spacing w:after="0" w:line="240" w:lineRule="auto"/>
      </w:pPr>
      <w:r>
        <w:separator/>
      </w:r>
    </w:p>
  </w:footnote>
  <w:footnote w:type="continuationSeparator" w:id="0">
    <w:p w14:paraId="278E8364" w14:textId="77777777" w:rsidR="00CD48DF" w:rsidRDefault="00CD48DF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989A65" w:rsidR="001A17AE" w:rsidRPr="00CF02AC" w:rsidRDefault="008A38CF" w:rsidP="008A38CF">
    <w:pPr>
      <w:pStyle w:val="Nagwek"/>
      <w:ind w:left="708"/>
      <w:jc w:val="right"/>
      <w:rPr>
        <w:b/>
        <w:bCs/>
        <w:sz w:val="16"/>
        <w:szCs w:val="16"/>
      </w:rPr>
    </w:pPr>
    <w:r w:rsidRPr="00CF02AC">
      <w:rPr>
        <w:sz w:val="16"/>
        <w:szCs w:val="16"/>
      </w:rPr>
      <w:t xml:space="preserve">Stacja transformatorowa </w:t>
    </w:r>
    <w:r w:rsidRPr="0072450B">
      <w:rPr>
        <w:sz w:val="16"/>
        <w:szCs w:val="16"/>
      </w:rPr>
      <w:t xml:space="preserve">typu </w:t>
    </w:r>
    <w:r w:rsidRPr="0072450B">
      <w:rPr>
        <w:b/>
        <w:bCs/>
        <w:sz w:val="16"/>
        <w:szCs w:val="16"/>
      </w:rPr>
      <w:t>STLmb-3,6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37D8"/>
    <w:multiLevelType w:val="hybridMultilevel"/>
    <w:tmpl w:val="206C1454"/>
    <w:lvl w:ilvl="0" w:tplc="5E52F5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703D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6C7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6E4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4223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A0A7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267B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88A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80DB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8"/>
  </w:num>
  <w:num w:numId="2" w16cid:durableId="2086800073">
    <w:abstractNumId w:val="14"/>
  </w:num>
  <w:num w:numId="3" w16cid:durableId="172770192">
    <w:abstractNumId w:val="13"/>
  </w:num>
  <w:num w:numId="4" w16cid:durableId="103158847">
    <w:abstractNumId w:val="13"/>
  </w:num>
  <w:num w:numId="5" w16cid:durableId="1773239666">
    <w:abstractNumId w:val="9"/>
  </w:num>
  <w:num w:numId="6" w16cid:durableId="1087769547">
    <w:abstractNumId w:val="15"/>
  </w:num>
  <w:num w:numId="7" w16cid:durableId="944112932">
    <w:abstractNumId w:val="13"/>
  </w:num>
  <w:num w:numId="8" w16cid:durableId="1780566542">
    <w:abstractNumId w:val="11"/>
  </w:num>
  <w:num w:numId="9" w16cid:durableId="1673141679">
    <w:abstractNumId w:val="5"/>
  </w:num>
  <w:num w:numId="10" w16cid:durableId="233977846">
    <w:abstractNumId w:val="1"/>
  </w:num>
  <w:num w:numId="11" w16cid:durableId="56366274">
    <w:abstractNumId w:val="10"/>
  </w:num>
  <w:num w:numId="12" w16cid:durableId="845903872">
    <w:abstractNumId w:val="6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7"/>
  </w:num>
  <w:num w:numId="16" w16cid:durableId="1527670631">
    <w:abstractNumId w:val="4"/>
  </w:num>
  <w:num w:numId="17" w16cid:durableId="12125025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2"/>
  </w:num>
  <w:num w:numId="19" w16cid:durableId="290476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344EB"/>
    <w:rsid w:val="000366AD"/>
    <w:rsid w:val="000407E9"/>
    <w:rsid w:val="0005106D"/>
    <w:rsid w:val="00054001"/>
    <w:rsid w:val="0006015C"/>
    <w:rsid w:val="00062C42"/>
    <w:rsid w:val="00066ED3"/>
    <w:rsid w:val="000710D9"/>
    <w:rsid w:val="000717E8"/>
    <w:rsid w:val="00071EAD"/>
    <w:rsid w:val="00082AFA"/>
    <w:rsid w:val="00085104"/>
    <w:rsid w:val="00093BB7"/>
    <w:rsid w:val="00096CFB"/>
    <w:rsid w:val="000976B4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293E"/>
    <w:rsid w:val="000F67F6"/>
    <w:rsid w:val="00102707"/>
    <w:rsid w:val="0012681C"/>
    <w:rsid w:val="00133C62"/>
    <w:rsid w:val="00134FCB"/>
    <w:rsid w:val="00142BDA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A00D5"/>
    <w:rsid w:val="001A17AE"/>
    <w:rsid w:val="001A431B"/>
    <w:rsid w:val="001B2998"/>
    <w:rsid w:val="001B56CE"/>
    <w:rsid w:val="001C1480"/>
    <w:rsid w:val="001C3A82"/>
    <w:rsid w:val="001C42C1"/>
    <w:rsid w:val="001C4EE0"/>
    <w:rsid w:val="001D318D"/>
    <w:rsid w:val="001D361F"/>
    <w:rsid w:val="001E4637"/>
    <w:rsid w:val="001E6B64"/>
    <w:rsid w:val="001F0EA8"/>
    <w:rsid w:val="001F5398"/>
    <w:rsid w:val="001F699A"/>
    <w:rsid w:val="002156E3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46FE3"/>
    <w:rsid w:val="002511FA"/>
    <w:rsid w:val="00262732"/>
    <w:rsid w:val="0027094A"/>
    <w:rsid w:val="00271D84"/>
    <w:rsid w:val="0027793E"/>
    <w:rsid w:val="00285088"/>
    <w:rsid w:val="00286878"/>
    <w:rsid w:val="00294A2B"/>
    <w:rsid w:val="002A7843"/>
    <w:rsid w:val="002B57D1"/>
    <w:rsid w:val="002B5DBF"/>
    <w:rsid w:val="002C482F"/>
    <w:rsid w:val="002C5BD2"/>
    <w:rsid w:val="002D208E"/>
    <w:rsid w:val="002D727E"/>
    <w:rsid w:val="002E0C35"/>
    <w:rsid w:val="002E127A"/>
    <w:rsid w:val="002F0703"/>
    <w:rsid w:val="002F37DB"/>
    <w:rsid w:val="002F56AD"/>
    <w:rsid w:val="002F7E31"/>
    <w:rsid w:val="00303EA6"/>
    <w:rsid w:val="003056DF"/>
    <w:rsid w:val="00305804"/>
    <w:rsid w:val="003065D3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0AF"/>
    <w:rsid w:val="00367694"/>
    <w:rsid w:val="00371AA7"/>
    <w:rsid w:val="003857A9"/>
    <w:rsid w:val="00391675"/>
    <w:rsid w:val="003973E2"/>
    <w:rsid w:val="003A4D11"/>
    <w:rsid w:val="003A732A"/>
    <w:rsid w:val="003B156F"/>
    <w:rsid w:val="003B7D4D"/>
    <w:rsid w:val="003C20A0"/>
    <w:rsid w:val="003D49FE"/>
    <w:rsid w:val="003D5B6C"/>
    <w:rsid w:val="003E675C"/>
    <w:rsid w:val="003F0633"/>
    <w:rsid w:val="00412A42"/>
    <w:rsid w:val="00413828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54A80"/>
    <w:rsid w:val="004617D8"/>
    <w:rsid w:val="00463049"/>
    <w:rsid w:val="0046552A"/>
    <w:rsid w:val="00476E59"/>
    <w:rsid w:val="00482794"/>
    <w:rsid w:val="00487C7F"/>
    <w:rsid w:val="004918C6"/>
    <w:rsid w:val="0049204B"/>
    <w:rsid w:val="004A0E29"/>
    <w:rsid w:val="004A52C6"/>
    <w:rsid w:val="004B7D61"/>
    <w:rsid w:val="004C107B"/>
    <w:rsid w:val="004C2E71"/>
    <w:rsid w:val="004C33CF"/>
    <w:rsid w:val="004C34B5"/>
    <w:rsid w:val="004C5086"/>
    <w:rsid w:val="004C50D3"/>
    <w:rsid w:val="004C794A"/>
    <w:rsid w:val="004E0AF9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7402"/>
    <w:rsid w:val="00525FD4"/>
    <w:rsid w:val="00526B62"/>
    <w:rsid w:val="0053089A"/>
    <w:rsid w:val="00550F2F"/>
    <w:rsid w:val="00554217"/>
    <w:rsid w:val="00554575"/>
    <w:rsid w:val="00556A70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72E71"/>
    <w:rsid w:val="005820B1"/>
    <w:rsid w:val="00582BAD"/>
    <w:rsid w:val="00585438"/>
    <w:rsid w:val="00586C7C"/>
    <w:rsid w:val="00590718"/>
    <w:rsid w:val="00590E83"/>
    <w:rsid w:val="00594F8A"/>
    <w:rsid w:val="005A4517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06A33"/>
    <w:rsid w:val="006137CF"/>
    <w:rsid w:val="0062183B"/>
    <w:rsid w:val="00631291"/>
    <w:rsid w:val="00632049"/>
    <w:rsid w:val="00634493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71E68"/>
    <w:rsid w:val="0067619D"/>
    <w:rsid w:val="00682824"/>
    <w:rsid w:val="0068283F"/>
    <w:rsid w:val="00683317"/>
    <w:rsid w:val="00683C73"/>
    <w:rsid w:val="00687D63"/>
    <w:rsid w:val="00693A60"/>
    <w:rsid w:val="006B14BE"/>
    <w:rsid w:val="006B493B"/>
    <w:rsid w:val="006C0664"/>
    <w:rsid w:val="006C2552"/>
    <w:rsid w:val="006C3618"/>
    <w:rsid w:val="006E14D8"/>
    <w:rsid w:val="006E46AB"/>
    <w:rsid w:val="006E5301"/>
    <w:rsid w:val="006E67F9"/>
    <w:rsid w:val="006F53C1"/>
    <w:rsid w:val="006F645B"/>
    <w:rsid w:val="00700807"/>
    <w:rsid w:val="00705F63"/>
    <w:rsid w:val="00706963"/>
    <w:rsid w:val="00723926"/>
    <w:rsid w:val="0072450B"/>
    <w:rsid w:val="0074234D"/>
    <w:rsid w:val="007454E6"/>
    <w:rsid w:val="007520F5"/>
    <w:rsid w:val="0076637E"/>
    <w:rsid w:val="0077505E"/>
    <w:rsid w:val="007863C3"/>
    <w:rsid w:val="00786C14"/>
    <w:rsid w:val="007920F5"/>
    <w:rsid w:val="007B0030"/>
    <w:rsid w:val="007C5ADD"/>
    <w:rsid w:val="007C650C"/>
    <w:rsid w:val="007D17D3"/>
    <w:rsid w:val="007D40CC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357D8"/>
    <w:rsid w:val="008366B1"/>
    <w:rsid w:val="00845D1A"/>
    <w:rsid w:val="008551E3"/>
    <w:rsid w:val="00860EA4"/>
    <w:rsid w:val="00861290"/>
    <w:rsid w:val="00861A2C"/>
    <w:rsid w:val="00871B6C"/>
    <w:rsid w:val="008732BF"/>
    <w:rsid w:val="0087663A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6459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2F76"/>
    <w:rsid w:val="00913A61"/>
    <w:rsid w:val="00913D46"/>
    <w:rsid w:val="00915628"/>
    <w:rsid w:val="00915B35"/>
    <w:rsid w:val="00920CF6"/>
    <w:rsid w:val="00921B16"/>
    <w:rsid w:val="00941A93"/>
    <w:rsid w:val="0094343F"/>
    <w:rsid w:val="0095359B"/>
    <w:rsid w:val="0097281D"/>
    <w:rsid w:val="009816A7"/>
    <w:rsid w:val="00983756"/>
    <w:rsid w:val="00987135"/>
    <w:rsid w:val="009A05C8"/>
    <w:rsid w:val="009A0ABD"/>
    <w:rsid w:val="009A0EAA"/>
    <w:rsid w:val="009A1812"/>
    <w:rsid w:val="009A36D5"/>
    <w:rsid w:val="009A3ABD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16504"/>
    <w:rsid w:val="00A25241"/>
    <w:rsid w:val="00A268F8"/>
    <w:rsid w:val="00A61879"/>
    <w:rsid w:val="00A63C9A"/>
    <w:rsid w:val="00A64E04"/>
    <w:rsid w:val="00A70BA7"/>
    <w:rsid w:val="00A71C3A"/>
    <w:rsid w:val="00A83770"/>
    <w:rsid w:val="00A86ED3"/>
    <w:rsid w:val="00A97EBE"/>
    <w:rsid w:val="00AA1374"/>
    <w:rsid w:val="00AB026B"/>
    <w:rsid w:val="00AB0B0A"/>
    <w:rsid w:val="00AB7D36"/>
    <w:rsid w:val="00AC364B"/>
    <w:rsid w:val="00AE55E2"/>
    <w:rsid w:val="00AE7216"/>
    <w:rsid w:val="00AE781C"/>
    <w:rsid w:val="00AF0CD0"/>
    <w:rsid w:val="00B15F82"/>
    <w:rsid w:val="00B17EB8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0541"/>
    <w:rsid w:val="00B53146"/>
    <w:rsid w:val="00B62927"/>
    <w:rsid w:val="00B74F26"/>
    <w:rsid w:val="00B77568"/>
    <w:rsid w:val="00B809D6"/>
    <w:rsid w:val="00B84AEF"/>
    <w:rsid w:val="00B92E56"/>
    <w:rsid w:val="00BA0B18"/>
    <w:rsid w:val="00BA222F"/>
    <w:rsid w:val="00BA4FEB"/>
    <w:rsid w:val="00BB5862"/>
    <w:rsid w:val="00BC3355"/>
    <w:rsid w:val="00BC5F58"/>
    <w:rsid w:val="00BD0E77"/>
    <w:rsid w:val="00BD251D"/>
    <w:rsid w:val="00BD41AC"/>
    <w:rsid w:val="00BF2B33"/>
    <w:rsid w:val="00C15678"/>
    <w:rsid w:val="00C15FF6"/>
    <w:rsid w:val="00C16521"/>
    <w:rsid w:val="00C21408"/>
    <w:rsid w:val="00C27F4E"/>
    <w:rsid w:val="00C40E5A"/>
    <w:rsid w:val="00C41BB2"/>
    <w:rsid w:val="00C468C9"/>
    <w:rsid w:val="00C56D01"/>
    <w:rsid w:val="00C70803"/>
    <w:rsid w:val="00C74F21"/>
    <w:rsid w:val="00C81516"/>
    <w:rsid w:val="00C85E5A"/>
    <w:rsid w:val="00C907B7"/>
    <w:rsid w:val="00C92091"/>
    <w:rsid w:val="00C95CC8"/>
    <w:rsid w:val="00C979FF"/>
    <w:rsid w:val="00CA2CA0"/>
    <w:rsid w:val="00CA451D"/>
    <w:rsid w:val="00CA5280"/>
    <w:rsid w:val="00CB42EE"/>
    <w:rsid w:val="00CB5132"/>
    <w:rsid w:val="00CB6DAA"/>
    <w:rsid w:val="00CD48DF"/>
    <w:rsid w:val="00CE025D"/>
    <w:rsid w:val="00CF02AC"/>
    <w:rsid w:val="00CF13B0"/>
    <w:rsid w:val="00CF7DC5"/>
    <w:rsid w:val="00D01CBD"/>
    <w:rsid w:val="00D123DF"/>
    <w:rsid w:val="00D21597"/>
    <w:rsid w:val="00D279AE"/>
    <w:rsid w:val="00D3160A"/>
    <w:rsid w:val="00D31E6B"/>
    <w:rsid w:val="00D323BD"/>
    <w:rsid w:val="00D43207"/>
    <w:rsid w:val="00D435BB"/>
    <w:rsid w:val="00D46020"/>
    <w:rsid w:val="00D5203E"/>
    <w:rsid w:val="00D547EC"/>
    <w:rsid w:val="00D62E5D"/>
    <w:rsid w:val="00D64897"/>
    <w:rsid w:val="00D64E3F"/>
    <w:rsid w:val="00D66EB6"/>
    <w:rsid w:val="00D72E96"/>
    <w:rsid w:val="00D75443"/>
    <w:rsid w:val="00D86AAE"/>
    <w:rsid w:val="00D9013F"/>
    <w:rsid w:val="00D93EA6"/>
    <w:rsid w:val="00D96118"/>
    <w:rsid w:val="00DA4CD3"/>
    <w:rsid w:val="00DA779A"/>
    <w:rsid w:val="00DB019D"/>
    <w:rsid w:val="00DB0ADF"/>
    <w:rsid w:val="00DB28EF"/>
    <w:rsid w:val="00DB3904"/>
    <w:rsid w:val="00DB3CF9"/>
    <w:rsid w:val="00DC3AEC"/>
    <w:rsid w:val="00DC3D99"/>
    <w:rsid w:val="00DC6E9E"/>
    <w:rsid w:val="00DD5ED3"/>
    <w:rsid w:val="00DE3FDC"/>
    <w:rsid w:val="00DE775D"/>
    <w:rsid w:val="00DF0188"/>
    <w:rsid w:val="00DF3A34"/>
    <w:rsid w:val="00E02A93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850B1"/>
    <w:rsid w:val="00E86682"/>
    <w:rsid w:val="00E86A59"/>
    <w:rsid w:val="00E907D1"/>
    <w:rsid w:val="00EA07DF"/>
    <w:rsid w:val="00EA0E30"/>
    <w:rsid w:val="00EA114A"/>
    <w:rsid w:val="00EA716A"/>
    <w:rsid w:val="00EA791E"/>
    <w:rsid w:val="00EB5536"/>
    <w:rsid w:val="00EC09A6"/>
    <w:rsid w:val="00EC4D3B"/>
    <w:rsid w:val="00EC5041"/>
    <w:rsid w:val="00ED0B6D"/>
    <w:rsid w:val="00ED20B6"/>
    <w:rsid w:val="00ED4B96"/>
    <w:rsid w:val="00ED7C19"/>
    <w:rsid w:val="00EE73C3"/>
    <w:rsid w:val="00F12501"/>
    <w:rsid w:val="00F3013E"/>
    <w:rsid w:val="00F30330"/>
    <w:rsid w:val="00F34C06"/>
    <w:rsid w:val="00F3733F"/>
    <w:rsid w:val="00F479D0"/>
    <w:rsid w:val="00F64C4B"/>
    <w:rsid w:val="00F74126"/>
    <w:rsid w:val="00F741C8"/>
    <w:rsid w:val="00F80C32"/>
    <w:rsid w:val="00F82173"/>
    <w:rsid w:val="00F87E52"/>
    <w:rsid w:val="00F93B94"/>
    <w:rsid w:val="00F97A21"/>
    <w:rsid w:val="00FA04B8"/>
    <w:rsid w:val="00FA7ABD"/>
    <w:rsid w:val="00FB3165"/>
    <w:rsid w:val="00FC1CB2"/>
    <w:rsid w:val="00FC6B5A"/>
    <w:rsid w:val="00FD2AE1"/>
    <w:rsid w:val="00FD53E1"/>
    <w:rsid w:val="00FD6234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2568</Words>
  <Characters>15410</Characters>
  <Application>Microsoft Office Word</Application>
  <DocSecurity>0</DocSecurity>
  <Lines>128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7</cp:revision>
  <cp:lastPrinted>2021-04-20T05:08:00Z</cp:lastPrinted>
  <dcterms:created xsi:type="dcterms:W3CDTF">2025-09-23T07:34:00Z</dcterms:created>
  <dcterms:modified xsi:type="dcterms:W3CDTF">2025-11-20T08:25:00Z</dcterms:modified>
</cp:coreProperties>
</file>